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3573F" w14:textId="38AF8CA3" w:rsidR="009D34EE" w:rsidRPr="009D3C41" w:rsidRDefault="009D34EE" w:rsidP="009D3C41">
      <w:pPr>
        <w:ind w:left="1" w:hanging="3"/>
        <w:jc w:val="center"/>
        <w:rPr>
          <w:rFonts w:ascii="Calisto MT" w:eastAsia="Cambria" w:hAnsi="Calisto MT" w:cs="Cambria"/>
          <w:b/>
          <w:color w:val="0070C0"/>
          <w:sz w:val="28"/>
          <w:szCs w:val="28"/>
        </w:rPr>
      </w:pPr>
      <w:r w:rsidRPr="009D3C41">
        <w:rPr>
          <w:rFonts w:ascii="Calisto MT" w:eastAsia="Cambria" w:hAnsi="Calisto MT" w:cs="Cambria"/>
          <w:b/>
          <w:color w:val="0070C0"/>
          <w:sz w:val="28"/>
          <w:szCs w:val="28"/>
        </w:rPr>
        <w:t>A Study on the Use of Directive Speech</w:t>
      </w:r>
      <w:r w:rsidR="00950603" w:rsidRPr="009D3C41">
        <w:rPr>
          <w:rFonts w:ascii="Calisto MT" w:eastAsia="Cambria" w:hAnsi="Calisto MT" w:cs="Cambria"/>
          <w:b/>
          <w:color w:val="0070C0"/>
          <w:sz w:val="28"/>
          <w:szCs w:val="28"/>
        </w:rPr>
        <w:t xml:space="preserve"> Act</w:t>
      </w:r>
      <w:r w:rsidR="00573D57" w:rsidRPr="009D3C41">
        <w:rPr>
          <w:rFonts w:ascii="Calisto MT" w:eastAsia="Cambria" w:hAnsi="Calisto MT" w:cs="Cambria"/>
          <w:b/>
          <w:color w:val="0070C0"/>
          <w:sz w:val="28"/>
          <w:szCs w:val="28"/>
        </w:rPr>
        <w:t>s</w:t>
      </w:r>
      <w:r w:rsidRPr="009D3C41">
        <w:rPr>
          <w:rFonts w:ascii="Calisto MT" w:eastAsia="Cambria" w:hAnsi="Calisto MT" w:cs="Cambria"/>
          <w:b/>
          <w:color w:val="0070C0"/>
          <w:sz w:val="28"/>
          <w:szCs w:val="28"/>
        </w:rPr>
        <w:t xml:space="preserve"> Performed by the Main Characters in the Movie “The Bad Guys</w:t>
      </w:r>
      <w:r w:rsidR="005A0C42" w:rsidRPr="009D3C41">
        <w:rPr>
          <w:rFonts w:ascii="Calisto MT" w:eastAsia="Cambria" w:hAnsi="Calisto MT" w:cs="Cambria"/>
          <w:b/>
          <w:color w:val="0070C0"/>
          <w:sz w:val="28"/>
          <w:szCs w:val="28"/>
        </w:rPr>
        <w:t xml:space="preserve"> 2</w:t>
      </w:r>
      <w:r w:rsidRPr="009D3C41">
        <w:rPr>
          <w:rFonts w:ascii="Calisto MT" w:eastAsia="Cambria" w:hAnsi="Calisto MT" w:cs="Cambria"/>
          <w:b/>
          <w:color w:val="0070C0"/>
          <w:sz w:val="28"/>
          <w:szCs w:val="28"/>
        </w:rPr>
        <w:t>”</w:t>
      </w:r>
      <w:r w:rsidR="005141F3" w:rsidRPr="009D3C41">
        <w:rPr>
          <w:rFonts w:ascii="Calisto MT" w:eastAsia="Cambria" w:hAnsi="Calisto MT" w:cs="Cambria"/>
          <w:b/>
          <w:color w:val="0070C0"/>
          <w:sz w:val="28"/>
          <w:szCs w:val="28"/>
        </w:rPr>
        <w:t xml:space="preserve"> </w:t>
      </w:r>
    </w:p>
    <w:p w14:paraId="0196E402" w14:textId="77777777" w:rsidR="009D34EE" w:rsidRPr="009D3C41" w:rsidRDefault="009D34EE" w:rsidP="009D3C41">
      <w:pPr>
        <w:ind w:firstLine="0"/>
        <w:rPr>
          <w:rFonts w:ascii="Calisto MT" w:eastAsia="Cambria" w:hAnsi="Calisto MT" w:cs="Cambria"/>
          <w:color w:val="000000"/>
        </w:rPr>
      </w:pPr>
    </w:p>
    <w:p w14:paraId="14B5C538" w14:textId="77777777" w:rsidR="009D34EE" w:rsidRPr="009D3C41" w:rsidRDefault="009D34EE" w:rsidP="009D3C41">
      <w:pPr>
        <w:ind w:hanging="2"/>
        <w:jc w:val="center"/>
        <w:rPr>
          <w:rFonts w:ascii="Calisto MT" w:eastAsia="Cambria" w:hAnsi="Calisto MT" w:cs="Cambria"/>
          <w:color w:val="000000"/>
          <w:sz w:val="28"/>
          <w:szCs w:val="28"/>
        </w:rPr>
      </w:pPr>
      <w:r w:rsidRPr="009D3C41">
        <w:rPr>
          <w:rFonts w:ascii="Calisto MT" w:eastAsia="Cambria" w:hAnsi="Calisto MT" w:cs="Cambria"/>
          <w:color w:val="000000"/>
        </w:rPr>
        <w:t>Diana Ananda Hayali</w:t>
      </w:r>
      <w:r w:rsidRPr="009D3C41">
        <w:rPr>
          <w:rFonts w:ascii="Calisto MT" w:eastAsia="Cambria" w:hAnsi="Calisto MT" w:cs="Cambria"/>
          <w:color w:val="000000"/>
          <w:vertAlign w:val="superscript"/>
        </w:rPr>
        <w:t>1</w:t>
      </w:r>
      <w:r w:rsidRPr="009D3C41">
        <w:rPr>
          <w:rFonts w:ascii="Segoe UI Symbol" w:eastAsia="Cambria" w:hAnsi="Segoe UI Symbol" w:cs="Segoe UI Symbol"/>
          <w:vertAlign w:val="superscript"/>
        </w:rPr>
        <w:t>🖂</w:t>
      </w:r>
      <w:r w:rsidRPr="009D3C41">
        <w:rPr>
          <w:rFonts w:ascii="Calisto MT" w:eastAsia="Cambria" w:hAnsi="Calisto MT" w:cs="Cambria"/>
          <w:color w:val="000000"/>
        </w:rPr>
        <w:t>, Murni Fidyanti</w:t>
      </w:r>
      <w:r w:rsidRPr="009D3C41">
        <w:rPr>
          <w:rFonts w:ascii="Calisto MT" w:eastAsia="Cambria" w:hAnsi="Calisto MT" w:cs="Cambria"/>
          <w:color w:val="000000"/>
          <w:vertAlign w:val="superscript"/>
        </w:rPr>
        <w:t>2</w:t>
      </w:r>
    </w:p>
    <w:p w14:paraId="060BDF13" w14:textId="34439794" w:rsidR="009D34EE" w:rsidRPr="009D3C41" w:rsidRDefault="009D3C41" w:rsidP="009D3C41">
      <w:pPr>
        <w:ind w:hanging="2"/>
        <w:jc w:val="center"/>
        <w:rPr>
          <w:rFonts w:ascii="Calisto MT" w:eastAsia="Cambria" w:hAnsi="Calisto MT" w:cs="Cambria"/>
        </w:rPr>
      </w:pPr>
      <w:r w:rsidRPr="00841C66">
        <w:rPr>
          <w:rFonts w:ascii="Calisto MT" w:eastAsia="Lustria" w:hAnsi="Calisto MT" w:cs="Lustria"/>
        </w:rPr>
        <w:t>Universitas Islam Negeri Sunan Ampel Surabaya</w:t>
      </w:r>
      <w:r>
        <w:rPr>
          <w:rFonts w:ascii="Calisto MT" w:eastAsia="Lustria" w:hAnsi="Calisto MT" w:cs="Lustria"/>
          <w:vertAlign w:val="superscript"/>
        </w:rPr>
        <w:t>1,2</w:t>
      </w:r>
      <w:r w:rsidR="009D34EE" w:rsidRPr="009D3C41">
        <w:rPr>
          <w:rFonts w:ascii="Calisto MT" w:eastAsia="Cambria" w:hAnsi="Calisto MT" w:cs="Cambria"/>
        </w:rPr>
        <w:t xml:space="preserve"> </w:t>
      </w:r>
    </w:p>
    <w:p w14:paraId="10799437" w14:textId="1EF66921" w:rsidR="009D34EE" w:rsidRPr="009D3C41" w:rsidRDefault="009D34EE" w:rsidP="009D3C41">
      <w:pPr>
        <w:ind w:hanging="2"/>
        <w:jc w:val="center"/>
        <w:rPr>
          <w:rFonts w:ascii="Calisto MT" w:eastAsia="Cambria" w:hAnsi="Calisto MT" w:cs="Cambria"/>
          <w:i/>
        </w:rPr>
      </w:pPr>
      <w:r w:rsidRPr="009D3C41">
        <w:rPr>
          <w:rFonts w:ascii="Segoe UI Symbol" w:eastAsia="Cambria" w:hAnsi="Segoe UI Symbol" w:cs="Segoe UI Symbol"/>
          <w:vertAlign w:val="superscript"/>
        </w:rPr>
        <w:t>🖂</w:t>
      </w:r>
      <w:r w:rsidRPr="009D3C41">
        <w:rPr>
          <w:rFonts w:ascii="Calisto MT" w:eastAsia="Cambria" w:hAnsi="Calisto MT" w:cs="Cambria"/>
          <w:i/>
        </w:rPr>
        <w:t>diananand</w:t>
      </w:r>
      <w:r w:rsidR="00A63A95" w:rsidRPr="009D3C41">
        <w:rPr>
          <w:rFonts w:ascii="Calisto MT" w:eastAsia="Cambria" w:hAnsi="Calisto MT" w:cs="Cambria"/>
          <w:i/>
        </w:rPr>
        <w:t>aa.12</w:t>
      </w:r>
      <w:r w:rsidRPr="009D3C41">
        <w:rPr>
          <w:rFonts w:ascii="Calisto MT" w:eastAsia="Cambria" w:hAnsi="Calisto MT" w:cs="Cambria"/>
          <w:i/>
        </w:rPr>
        <w:t>@gmail.com</w:t>
      </w:r>
      <w:r w:rsidR="00A63A95" w:rsidRPr="009D3C41">
        <w:rPr>
          <w:rFonts w:ascii="Calisto MT" w:eastAsia="Cambria" w:hAnsi="Calisto MT" w:cs="Cambria"/>
          <w:i/>
        </w:rPr>
        <w:t xml:space="preserve"> </w:t>
      </w:r>
    </w:p>
    <w:p w14:paraId="0C133743" w14:textId="054DC5B0" w:rsidR="00A63A95" w:rsidRPr="009D3C41" w:rsidRDefault="00A63A95" w:rsidP="009D3C41">
      <w:pPr>
        <w:ind w:firstLine="0"/>
        <w:rPr>
          <w:rFonts w:ascii="Calisto MT" w:eastAsia="Cambria" w:hAnsi="Calisto MT" w:cs="Cambria"/>
          <w:color w:val="000000"/>
        </w:rPr>
      </w:pPr>
    </w:p>
    <w:p w14:paraId="2337B592" w14:textId="77777777" w:rsidR="00983961" w:rsidRPr="009D3C41" w:rsidRDefault="00143959" w:rsidP="009D3C41">
      <w:pPr>
        <w:ind w:hanging="2"/>
        <w:jc w:val="center"/>
        <w:rPr>
          <w:rFonts w:ascii="Calisto MT" w:eastAsia="Cambria" w:hAnsi="Calisto MT" w:cs="Cambria"/>
          <w:b/>
          <w:color w:val="0070C0"/>
        </w:rPr>
      </w:pPr>
      <w:r w:rsidRPr="009D3C41">
        <w:rPr>
          <w:rFonts w:ascii="Calisto MT" w:eastAsia="Cambria" w:hAnsi="Calisto MT" w:cs="Cambria"/>
          <w:b/>
          <w:color w:val="0070C0"/>
        </w:rPr>
        <w:t>Abstract:</w:t>
      </w:r>
    </w:p>
    <w:tbl>
      <w:tblPr>
        <w:tblW w:w="9015" w:type="dxa"/>
        <w:tblBorders>
          <w:insideH w:val="nil"/>
          <w:insideV w:val="nil"/>
        </w:tblBorders>
        <w:tblLayout w:type="fixed"/>
        <w:tblLook w:val="0400" w:firstRow="0" w:lastRow="0" w:firstColumn="0" w:lastColumn="0" w:noHBand="0" w:noVBand="1"/>
      </w:tblPr>
      <w:tblGrid>
        <w:gridCol w:w="9015"/>
      </w:tblGrid>
      <w:tr w:rsidR="00A63A95" w:rsidRPr="009D3C41" w14:paraId="24BAF33B" w14:textId="77777777">
        <w:tc>
          <w:tcPr>
            <w:tcW w:w="9019" w:type="dxa"/>
            <w:tcBorders>
              <w:top w:val="nil"/>
              <w:left w:val="nil"/>
              <w:bottom w:val="nil"/>
              <w:right w:val="nil"/>
            </w:tcBorders>
            <w:shd w:val="clear" w:color="auto" w:fill="DEEBF6"/>
            <w:hideMark/>
          </w:tcPr>
          <w:p w14:paraId="7F45CE1E" w14:textId="43B49474" w:rsidR="00A63A95" w:rsidRDefault="00A63A95" w:rsidP="009D3C41">
            <w:pPr>
              <w:ind w:left="2" w:hanging="2"/>
              <w:jc w:val="both"/>
              <w:rPr>
                <w:rFonts w:ascii="Calisto MT" w:eastAsia="Cambria" w:hAnsi="Calisto MT" w:cs="Cambria"/>
                <w:color w:val="000000"/>
                <w:lang w:val="en-ID"/>
              </w:rPr>
            </w:pPr>
            <w:r w:rsidRPr="009D3C41">
              <w:rPr>
                <w:rFonts w:ascii="Calisto MT" w:eastAsia="Cambria" w:hAnsi="Calisto MT" w:cs="Cambria"/>
                <w:color w:val="000000"/>
                <w:lang w:val="en-ID"/>
              </w:rPr>
              <w:t xml:space="preserve">This research focuses on </w:t>
            </w:r>
            <w:proofErr w:type="spellStart"/>
            <w:r w:rsidRPr="009D3C41">
              <w:rPr>
                <w:rFonts w:ascii="Calisto MT" w:eastAsia="Cambria" w:hAnsi="Calisto MT" w:cs="Cambria"/>
                <w:color w:val="000000"/>
                <w:lang w:val="en-ID"/>
              </w:rPr>
              <w:t>analyzing</w:t>
            </w:r>
            <w:proofErr w:type="spellEnd"/>
            <w:r w:rsidRPr="009D3C41">
              <w:rPr>
                <w:rFonts w:ascii="Calisto MT" w:eastAsia="Cambria" w:hAnsi="Calisto MT" w:cs="Cambria"/>
                <w:color w:val="000000"/>
                <w:lang w:val="en-ID"/>
              </w:rPr>
              <w:t xml:space="preserve"> the types and functions of directive speech acts used by the main characters in the animated movie The Bad Guys 2. The study aims to find out how the characters use language to influence others through various kinds of directives such as commands, requests, suggestions, and advice. To </w:t>
            </w:r>
            <w:proofErr w:type="spellStart"/>
            <w:r w:rsidRPr="009D3C41">
              <w:rPr>
                <w:rFonts w:ascii="Calisto MT" w:eastAsia="Cambria" w:hAnsi="Calisto MT" w:cs="Cambria"/>
                <w:color w:val="000000"/>
                <w:lang w:val="en-ID"/>
              </w:rPr>
              <w:t>analyze</w:t>
            </w:r>
            <w:proofErr w:type="spellEnd"/>
            <w:r w:rsidRPr="009D3C41">
              <w:rPr>
                <w:rFonts w:ascii="Calisto MT" w:eastAsia="Cambria" w:hAnsi="Calisto MT" w:cs="Cambria"/>
                <w:color w:val="000000"/>
                <w:lang w:val="en-ID"/>
              </w:rPr>
              <w:t xml:space="preserve"> the data, this study applies </w:t>
            </w:r>
            <w:r w:rsidR="000E7551" w:rsidRPr="009D3C41">
              <w:rPr>
                <w:rFonts w:ascii="Calisto MT" w:eastAsia="Cambria" w:hAnsi="Calisto MT" w:cs="Cambria"/>
                <w:color w:val="000000"/>
                <w:lang w:val="en-ID"/>
              </w:rPr>
              <w:fldChar w:fldCharType="begin" w:fldLock="1"/>
            </w:r>
            <w:r w:rsidR="00042C31" w:rsidRPr="009D3C41">
              <w:rPr>
                <w:rFonts w:ascii="Calisto MT" w:eastAsia="Cambria" w:hAnsi="Calisto MT" w:cs="Cambria"/>
                <w:color w:val="000000"/>
                <w:lang w:val="en-ID"/>
              </w:rPr>
              <w:instrText>ADDIN CSL_CITATION {"citationItems":[{"id":"ITEM-1","itemData":{"ISBN":"9780521229012","ISSN":"1526-7598","PMID":"17179261","abstract":"BACKGROUND: Although few studies have been performed recently, several have suggested that some practitioners are not well able to detect preset anesthesia machine faults.\\n\\nMETHODS: We performed a prospective study to determine whether there is a correlation between duration of anesthesia practice and the ability to detect anesthesia machine faults. Our hypothesis was that more anesthesia practice would increase the ability to detect anesthesia machine faults. This study was performed during a nationally attended anesthesia meeting held at a large academic medical center, where 87 anesthesia providers were observed performing anesthesia machine checkouts. The participants were asked to individually check out an anesthesia machine with an unspecified number of preset faults. The primary outcome measures were the written listing of faults detected during an anesthesia machine checkout.\\n\\nRESULTS: Of the five faults preset into the test machine, participants with 0-2 yr experience detected a mean of 3.7 faults, participants with 2-7 yr experience detected a mean of 3.6 faults, and participants with more than 7 yr experience detected a mean of 2.3 faults (P &lt; 0.001).\\n\\nCONCLUSIONS: Our prospective study demonstrated that anesthesia machine checkout continues to be a problem.","author":[{"dropping-particle":"","family":"Searle","given":"John R.","non-dropping-particle":"","parse-names":false,"suffix":""}],"container-title":"Cambridge University Press","id":"ITEM-1","issued":{"date-parts":[["1979"]]},"number-of-pages":"187","title":"Studies in the theory of speech acts","type":"book"},"uris":["http://www.mendeley.com/documents/?uuid=6e4ae0a4-0d28-45d2-a5a5-494f6c05c4da"]}],"mendeley":{"formattedCitation":"(Searle, 1979)","plainTextFormattedCitation":"(Searle, 1979)","previouslyFormattedCitation":"(Searle, 1979)"},"properties":{"noteIndex":0},"schema":"https://github.com/citation-style-language/schema/raw/master/csl-citation.json"}</w:instrText>
            </w:r>
            <w:r w:rsidR="000E7551" w:rsidRPr="009D3C41">
              <w:rPr>
                <w:rFonts w:ascii="Calisto MT" w:eastAsia="Cambria" w:hAnsi="Calisto MT" w:cs="Cambria"/>
                <w:color w:val="000000"/>
                <w:lang w:val="en-ID"/>
              </w:rPr>
              <w:fldChar w:fldCharType="separate"/>
            </w:r>
            <w:r w:rsidR="000E7551" w:rsidRPr="009D3C41">
              <w:rPr>
                <w:rFonts w:ascii="Calisto MT" w:eastAsia="Cambria" w:hAnsi="Calisto MT" w:cs="Cambria"/>
                <w:noProof/>
                <w:color w:val="000000"/>
                <w:lang w:val="en-ID"/>
              </w:rPr>
              <w:t>(Searle, 1979)</w:t>
            </w:r>
            <w:r w:rsidR="000E7551" w:rsidRPr="009D3C41">
              <w:rPr>
                <w:rFonts w:ascii="Calisto MT" w:eastAsia="Cambria" w:hAnsi="Calisto MT" w:cs="Cambria"/>
                <w:color w:val="000000"/>
                <w:lang w:val="en-ID"/>
              </w:rPr>
              <w:fldChar w:fldCharType="end"/>
            </w:r>
            <w:r w:rsidRPr="009D3C41">
              <w:rPr>
                <w:rFonts w:ascii="Calisto MT" w:eastAsia="Cambria" w:hAnsi="Calisto MT" w:cs="Cambria"/>
                <w:color w:val="000000"/>
                <w:lang w:val="en-ID"/>
              </w:rPr>
              <w:t xml:space="preserve"> Speech Act Theory as the main framework. The method used is descriptive qualitative, where the researcher watched the movie, transcribed the dialogues, identified the directive utterances, and classified them based on Searle’s categories. The results show that directive speech acts appear frequently in the characters’ conversations, with commands and requests being the most common. These directives reveal how the characters show leadership, cooperation, and social hierarchy within the group. Overall, this study shows that language in The Bad Guys 2 is not only used for communication but also to express power, build relationships, and strengthen teamwork. The findings are expected to give a clearer understanding of how directive speech acts work in animated movies and how they reflect everyday communication.</w:t>
            </w:r>
          </w:p>
          <w:p w14:paraId="4FD80625" w14:textId="77777777" w:rsidR="009D3C41" w:rsidRPr="009D3C41" w:rsidRDefault="009D3C41" w:rsidP="009D3C41">
            <w:pPr>
              <w:ind w:left="2" w:hanging="2"/>
              <w:jc w:val="both"/>
              <w:rPr>
                <w:rFonts w:ascii="Calisto MT" w:eastAsia="Cambria" w:hAnsi="Calisto MT" w:cs="Cambria"/>
                <w:color w:val="000000"/>
                <w:lang w:val="en-ID"/>
              </w:rPr>
            </w:pPr>
          </w:p>
          <w:p w14:paraId="5630AF1E" w14:textId="3397A7D8" w:rsidR="00A63A95" w:rsidRPr="009D3C41" w:rsidRDefault="00A63A95" w:rsidP="009D3C41">
            <w:pPr>
              <w:ind w:left="2" w:hanging="2"/>
              <w:jc w:val="both"/>
              <w:rPr>
                <w:rFonts w:ascii="Calisto MT" w:eastAsia="Cambria" w:hAnsi="Calisto MT" w:cs="Cambria"/>
                <w:color w:val="000000"/>
                <w:lang w:val="en-ID"/>
              </w:rPr>
            </w:pPr>
            <w:r w:rsidRPr="009D3C41">
              <w:rPr>
                <w:rFonts w:ascii="Calisto MT" w:eastAsia="Cambria" w:hAnsi="Calisto MT" w:cs="Cambria"/>
                <w:b/>
                <w:color w:val="000000"/>
                <w:lang w:val="en-ID"/>
              </w:rPr>
              <w:t>Keywords</w:t>
            </w:r>
            <w:r w:rsidRPr="009D3C41">
              <w:rPr>
                <w:rFonts w:ascii="Calisto MT" w:eastAsia="Cambria" w:hAnsi="Calisto MT" w:cs="Cambria"/>
                <w:color w:val="000000"/>
                <w:lang w:val="en-ID"/>
              </w:rPr>
              <w:t xml:space="preserve">: Directive speech acts, Pragmatics, Movie dialogue, Communication style.  </w:t>
            </w:r>
          </w:p>
        </w:tc>
      </w:tr>
    </w:tbl>
    <w:p w14:paraId="3311F667" w14:textId="77777777" w:rsidR="00A63A95" w:rsidRPr="009D3C41" w:rsidRDefault="00A63A95" w:rsidP="009D3C41">
      <w:pPr>
        <w:spacing w:line="360" w:lineRule="auto"/>
        <w:ind w:firstLine="0"/>
        <w:rPr>
          <w:rFonts w:ascii="Calisto MT" w:eastAsia="Cambria" w:hAnsi="Calisto MT" w:cs="Cambria"/>
          <w:b/>
          <w:color w:val="0070C0"/>
        </w:rPr>
      </w:pPr>
    </w:p>
    <w:p w14:paraId="53268A55" w14:textId="77777777" w:rsidR="00A63A95" w:rsidRPr="009D3C41" w:rsidRDefault="00A63A95" w:rsidP="009D3C41">
      <w:pPr>
        <w:ind w:hanging="2"/>
        <w:jc w:val="center"/>
        <w:rPr>
          <w:rFonts w:ascii="Calisto MT" w:eastAsia="Cambria" w:hAnsi="Calisto MT" w:cs="Cambria"/>
          <w:b/>
          <w:color w:val="0070C0"/>
        </w:rPr>
      </w:pPr>
      <w:proofErr w:type="spellStart"/>
      <w:r w:rsidRPr="009D3C41">
        <w:rPr>
          <w:rFonts w:ascii="Calisto MT" w:eastAsia="Cambria" w:hAnsi="Calisto MT" w:cs="Cambria"/>
          <w:b/>
          <w:color w:val="0070C0"/>
        </w:rPr>
        <w:t>Abstrak</w:t>
      </w:r>
      <w:proofErr w:type="spellEnd"/>
      <w:r w:rsidRPr="009D3C41">
        <w:rPr>
          <w:rFonts w:ascii="Calisto MT" w:eastAsia="Cambria" w:hAnsi="Calisto MT" w:cs="Cambria"/>
          <w:b/>
          <w:color w:val="0070C0"/>
        </w:rPr>
        <w:t>:</w:t>
      </w:r>
    </w:p>
    <w:tbl>
      <w:tblPr>
        <w:tblW w:w="9015" w:type="dxa"/>
        <w:tblBorders>
          <w:insideH w:val="nil"/>
          <w:insideV w:val="nil"/>
        </w:tblBorders>
        <w:tblLayout w:type="fixed"/>
        <w:tblLook w:val="0400" w:firstRow="0" w:lastRow="0" w:firstColumn="0" w:lastColumn="0" w:noHBand="0" w:noVBand="1"/>
      </w:tblPr>
      <w:tblGrid>
        <w:gridCol w:w="9015"/>
      </w:tblGrid>
      <w:tr w:rsidR="00A63A95" w:rsidRPr="009D3C41" w14:paraId="22EF21A0" w14:textId="77777777">
        <w:tc>
          <w:tcPr>
            <w:tcW w:w="9019" w:type="dxa"/>
            <w:tcBorders>
              <w:top w:val="nil"/>
              <w:left w:val="nil"/>
              <w:bottom w:val="nil"/>
              <w:right w:val="nil"/>
            </w:tcBorders>
            <w:shd w:val="clear" w:color="auto" w:fill="DEEBF6"/>
            <w:hideMark/>
          </w:tcPr>
          <w:p w14:paraId="713F7814" w14:textId="3F2EA2B0" w:rsidR="00A63A95" w:rsidRDefault="00A63A95" w:rsidP="009D3C41">
            <w:pPr>
              <w:ind w:hanging="2"/>
              <w:jc w:val="both"/>
              <w:rPr>
                <w:rFonts w:ascii="Calisto MT" w:eastAsia="Cambria" w:hAnsi="Calisto MT" w:cs="Cambria"/>
                <w:color w:val="000000"/>
                <w:lang w:val="en-ID"/>
              </w:rPr>
            </w:pPr>
            <w:proofErr w:type="spellStart"/>
            <w:r w:rsidRPr="009D3C41">
              <w:rPr>
                <w:rFonts w:ascii="Calisto MT" w:eastAsia="Cambria" w:hAnsi="Calisto MT" w:cs="Cambria"/>
                <w:color w:val="000000"/>
                <w:lang w:val="en-ID"/>
              </w:rPr>
              <w:t>Penelitian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ini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berfokus</w:t>
            </w:r>
            <w:proofErr w:type="spellEnd"/>
            <w:r w:rsidRPr="009D3C41">
              <w:rPr>
                <w:rFonts w:ascii="Calisto MT" w:eastAsia="Cambria" w:hAnsi="Calisto MT" w:cs="Cambria"/>
                <w:color w:val="000000"/>
                <w:lang w:val="en-ID"/>
              </w:rPr>
              <w:t xml:space="preserve"> pada </w:t>
            </w:r>
            <w:proofErr w:type="spellStart"/>
            <w:r w:rsidRPr="009D3C41">
              <w:rPr>
                <w:rFonts w:ascii="Calisto MT" w:eastAsia="Cambria" w:hAnsi="Calisto MT" w:cs="Cambria"/>
                <w:color w:val="000000"/>
                <w:lang w:val="en-ID"/>
              </w:rPr>
              <w:t>analisis</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jenis</w:t>
            </w:r>
            <w:proofErr w:type="spellEnd"/>
            <w:r w:rsidRPr="009D3C41">
              <w:rPr>
                <w:rFonts w:ascii="Calisto MT" w:eastAsia="Cambria" w:hAnsi="Calisto MT" w:cs="Cambria"/>
                <w:color w:val="000000"/>
                <w:lang w:val="en-ID"/>
              </w:rPr>
              <w:t xml:space="preserve"> dan </w:t>
            </w:r>
            <w:proofErr w:type="spellStart"/>
            <w:r w:rsidRPr="009D3C41">
              <w:rPr>
                <w:rFonts w:ascii="Calisto MT" w:eastAsia="Cambria" w:hAnsi="Calisto MT" w:cs="Cambria"/>
                <w:color w:val="000000"/>
                <w:lang w:val="en-ID"/>
              </w:rPr>
              <w:t>fungsi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tindak</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tutur</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direktif</w:t>
            </w:r>
            <w:proofErr w:type="spellEnd"/>
            <w:r w:rsidRPr="009D3C41">
              <w:rPr>
                <w:rFonts w:ascii="Calisto MT" w:eastAsia="Cambria" w:hAnsi="Calisto MT" w:cs="Cambria"/>
                <w:color w:val="000000"/>
                <w:lang w:val="en-ID"/>
              </w:rPr>
              <w:t xml:space="preserve"> yang </w:t>
            </w:r>
            <w:proofErr w:type="spellStart"/>
            <w:r w:rsidRPr="009D3C41">
              <w:rPr>
                <w:rFonts w:ascii="Calisto MT" w:eastAsia="Cambria" w:hAnsi="Calisto MT" w:cs="Cambria"/>
                <w:color w:val="000000"/>
                <w:lang w:val="en-ID"/>
              </w:rPr>
              <w:t>digunakan</w:t>
            </w:r>
            <w:proofErr w:type="spellEnd"/>
            <w:r w:rsidRPr="009D3C41">
              <w:rPr>
                <w:rFonts w:ascii="Calisto MT" w:eastAsia="Cambria" w:hAnsi="Calisto MT" w:cs="Cambria"/>
                <w:color w:val="000000"/>
                <w:lang w:val="en-ID"/>
              </w:rPr>
              <w:t xml:space="preserve"> oleh </w:t>
            </w:r>
            <w:proofErr w:type="spellStart"/>
            <w:r w:rsidRPr="009D3C41">
              <w:rPr>
                <w:rFonts w:ascii="Calisto MT" w:eastAsia="Cambria" w:hAnsi="Calisto MT" w:cs="Cambria"/>
                <w:color w:val="000000"/>
                <w:lang w:val="en-ID"/>
              </w:rPr>
              <w:t>tokoh</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utama</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dalam</w:t>
            </w:r>
            <w:proofErr w:type="spellEnd"/>
            <w:r w:rsidRPr="009D3C41">
              <w:rPr>
                <w:rFonts w:ascii="Calisto MT" w:eastAsia="Cambria" w:hAnsi="Calisto MT" w:cs="Cambria"/>
                <w:color w:val="000000"/>
                <w:lang w:val="en-ID"/>
              </w:rPr>
              <w:t xml:space="preserve"> film </w:t>
            </w:r>
            <w:proofErr w:type="spellStart"/>
            <w:r w:rsidRPr="009D3C41">
              <w:rPr>
                <w:rFonts w:ascii="Calisto MT" w:eastAsia="Cambria" w:hAnsi="Calisto MT" w:cs="Cambria"/>
                <w:color w:val="000000"/>
                <w:lang w:val="en-ID"/>
              </w:rPr>
              <w:t>animasi</w:t>
            </w:r>
            <w:proofErr w:type="spellEnd"/>
            <w:r w:rsidRPr="009D3C41">
              <w:rPr>
                <w:rFonts w:ascii="Calisto MT" w:eastAsia="Cambria" w:hAnsi="Calisto MT" w:cs="Cambria"/>
                <w:color w:val="000000"/>
                <w:lang w:val="en-ID"/>
              </w:rPr>
              <w:t xml:space="preserve"> The Bad Guys 2. Tujuan </w:t>
            </w:r>
            <w:proofErr w:type="spellStart"/>
            <w:r w:rsidRPr="009D3C41">
              <w:rPr>
                <w:rFonts w:ascii="Calisto MT" w:eastAsia="Cambria" w:hAnsi="Calisto MT" w:cs="Cambria"/>
                <w:color w:val="000000"/>
                <w:lang w:val="en-ID"/>
              </w:rPr>
              <w:t>penelitian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ini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adalah</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untuk</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mengetahui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bagaimana</w:t>
            </w:r>
            <w:proofErr w:type="spellEnd"/>
            <w:r w:rsidRPr="009D3C41">
              <w:rPr>
                <w:rFonts w:ascii="Calisto MT" w:eastAsia="Cambria" w:hAnsi="Calisto MT" w:cs="Cambria"/>
                <w:color w:val="000000"/>
                <w:lang w:val="en-ID"/>
              </w:rPr>
              <w:t xml:space="preserve"> para </w:t>
            </w:r>
            <w:proofErr w:type="spellStart"/>
            <w:r w:rsidRPr="009D3C41">
              <w:rPr>
                <w:rFonts w:ascii="Calisto MT" w:eastAsia="Cambria" w:hAnsi="Calisto MT" w:cs="Cambria"/>
                <w:color w:val="000000"/>
                <w:lang w:val="en-ID"/>
              </w:rPr>
              <w:t>tokoh</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menggunakan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bahasa</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untuk</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memengaruhi</w:t>
            </w:r>
            <w:proofErr w:type="spellEnd"/>
            <w:r w:rsidRPr="009D3C41">
              <w:rPr>
                <w:rFonts w:ascii="Calisto MT" w:eastAsia="Cambria" w:hAnsi="Calisto MT" w:cs="Cambria"/>
                <w:color w:val="000000"/>
                <w:lang w:val="en-ID"/>
              </w:rPr>
              <w:t xml:space="preserve"> orang lain </w:t>
            </w:r>
            <w:proofErr w:type="spellStart"/>
            <w:r w:rsidRPr="009D3C41">
              <w:rPr>
                <w:rFonts w:ascii="Calisto MT" w:eastAsia="Cambria" w:hAnsi="Calisto MT" w:cs="Cambria"/>
                <w:color w:val="000000"/>
                <w:lang w:val="en-ID"/>
              </w:rPr>
              <w:t>melalui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berbagai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bentuk</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direktif</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seperti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perintah</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permintaan</w:t>
            </w:r>
            <w:proofErr w:type="spellEnd"/>
            <w:r w:rsidRPr="009D3C41">
              <w:rPr>
                <w:rFonts w:ascii="Calisto MT" w:eastAsia="Cambria" w:hAnsi="Calisto MT" w:cs="Cambria"/>
                <w:color w:val="000000"/>
                <w:lang w:val="en-ID"/>
              </w:rPr>
              <w:t xml:space="preserve">, saran, dan </w:t>
            </w:r>
            <w:proofErr w:type="spellStart"/>
            <w:r w:rsidRPr="009D3C41">
              <w:rPr>
                <w:rFonts w:ascii="Calisto MT" w:eastAsia="Cambria" w:hAnsi="Calisto MT" w:cs="Cambria"/>
                <w:color w:val="000000"/>
                <w:lang w:val="en-ID"/>
              </w:rPr>
              <w:t>nasihat</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Dalam</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menganalisis</w:t>
            </w:r>
            <w:proofErr w:type="spellEnd"/>
            <w:r w:rsidRPr="009D3C41">
              <w:rPr>
                <w:rFonts w:ascii="Calisto MT" w:eastAsia="Cambria" w:hAnsi="Calisto MT" w:cs="Cambria"/>
                <w:color w:val="000000"/>
                <w:lang w:val="en-ID"/>
              </w:rPr>
              <w:t xml:space="preserve"> data, </w:t>
            </w:r>
            <w:proofErr w:type="spellStart"/>
            <w:r w:rsidRPr="009D3C41">
              <w:rPr>
                <w:rFonts w:ascii="Calisto MT" w:eastAsia="Cambria" w:hAnsi="Calisto MT" w:cs="Cambria"/>
                <w:color w:val="000000"/>
                <w:lang w:val="en-ID"/>
              </w:rPr>
              <w:t>penelitian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ini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menggunakan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teori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tindak</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tutur</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dari</w:t>
            </w:r>
            <w:proofErr w:type="spellEnd"/>
            <w:r w:rsidRPr="009D3C41">
              <w:rPr>
                <w:rFonts w:ascii="Calisto MT" w:eastAsia="Cambria" w:hAnsi="Calisto MT" w:cs="Cambria"/>
                <w:color w:val="000000"/>
                <w:lang w:val="en-ID"/>
              </w:rPr>
              <w:t xml:space="preserve"> </w:t>
            </w:r>
            <w:r w:rsidR="00042C31" w:rsidRPr="009D3C41">
              <w:rPr>
                <w:rFonts w:ascii="Calisto MT" w:eastAsia="Cambria" w:hAnsi="Calisto MT" w:cs="Cambria"/>
                <w:color w:val="000000"/>
                <w:lang w:val="en-ID"/>
              </w:rPr>
              <w:fldChar w:fldCharType="begin" w:fldLock="1"/>
            </w:r>
            <w:r w:rsidR="00042C31" w:rsidRPr="009D3C41">
              <w:rPr>
                <w:rFonts w:ascii="Calisto MT" w:eastAsia="Cambria" w:hAnsi="Calisto MT" w:cs="Cambria"/>
                <w:color w:val="000000"/>
                <w:lang w:val="en-ID"/>
              </w:rPr>
              <w:instrText>ADDIN CSL_CITATION {"citationItems":[{"id":"ITEM-1","itemData":{"ISBN":"9780521229012","ISSN":"1526-7598","PMID":"17179261","abstract":"BACKGROUND: Although few studies have been performed recently, several have suggested that some practitioners are not well able to detect preset anesthesia machine faults.\\n\\nMETHODS: We performed a prospective study to determine whether there is a correlation between duration of anesthesia practice and the ability to detect anesthesia machine faults. Our hypothesis was that more anesthesia practice would increase the ability to detect anesthesia machine faults. This study was performed during a nationally attended anesthesia meeting held at a large academic medical center, where 87 anesthesia providers were observed performing anesthesia machine checkouts. The participants were asked to individually check out an anesthesia machine with an unspecified number of preset faults. The primary outcome measures were the written listing of faults detected during an anesthesia machine checkout.\\n\\nRESULTS: Of the five faults preset into the test machine, participants with 0-2 yr experience detected a mean of 3.7 faults, participants with 2-7 yr experience detected a mean of 3.6 faults, and participants with more than 7 yr experience detected a mean of 2.3 faults (P &lt; 0.001).\\n\\nCONCLUSIONS: Our prospective study demonstrated that anesthesia machine checkout continues to be a problem.","author":[{"dropping-particle":"","family":"Searle","given":"John R.","non-dropping-particle":"","parse-names":false,"suffix":""}],"container-title":"Cambridge University Press","id":"ITEM-1","issued":{"date-parts":[["1979"]]},"number-of-pages":"187","title":"Studies in the theory of speech acts","type":"book"},"uris":["http://www.mendeley.com/documents/?uuid=6e4ae0a4-0d28-45d2-a5a5-494f6c05c4da"]}],"mendeley":{"formattedCitation":"(Searle, 1979)","plainTextFormattedCitation":"(Searle, 1979)","previouslyFormattedCitation":"(Searle, 1979)"},"properties":{"noteIndex":0},"schema":"https://github.com/citation-style-language/schema/raw/master/csl-citation.json"}</w:instrText>
            </w:r>
            <w:r w:rsidR="00042C31" w:rsidRPr="009D3C41">
              <w:rPr>
                <w:rFonts w:ascii="Calisto MT" w:eastAsia="Cambria" w:hAnsi="Calisto MT" w:cs="Cambria"/>
                <w:color w:val="000000"/>
                <w:lang w:val="en-ID"/>
              </w:rPr>
              <w:fldChar w:fldCharType="separate"/>
            </w:r>
            <w:r w:rsidR="00042C31" w:rsidRPr="009D3C41">
              <w:rPr>
                <w:rFonts w:ascii="Calisto MT" w:eastAsia="Cambria" w:hAnsi="Calisto MT" w:cs="Cambria"/>
                <w:noProof/>
                <w:color w:val="000000"/>
                <w:lang w:val="en-ID"/>
              </w:rPr>
              <w:t>(Searle, 1979)</w:t>
            </w:r>
            <w:r w:rsidR="00042C31" w:rsidRPr="009D3C41">
              <w:rPr>
                <w:rFonts w:ascii="Calisto MT" w:eastAsia="Cambria" w:hAnsi="Calisto MT" w:cs="Cambria"/>
                <w:color w:val="000000"/>
                <w:lang w:val="en-ID"/>
              </w:rPr>
              <w:fldChar w:fldCharType="end"/>
            </w:r>
            <w:r w:rsidR="00042C31"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sebagai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kerangka</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utama</w:t>
            </w:r>
            <w:proofErr w:type="spellEnd"/>
            <w:r w:rsidRPr="009D3C41">
              <w:rPr>
                <w:rFonts w:ascii="Calisto MT" w:eastAsia="Cambria" w:hAnsi="Calisto MT" w:cs="Cambria"/>
                <w:color w:val="000000"/>
                <w:lang w:val="en-ID"/>
              </w:rPr>
              <w:t xml:space="preserve">. Metode yang </w:t>
            </w:r>
            <w:proofErr w:type="spellStart"/>
            <w:r w:rsidRPr="009D3C41">
              <w:rPr>
                <w:rFonts w:ascii="Calisto MT" w:eastAsia="Cambria" w:hAnsi="Calisto MT" w:cs="Cambria"/>
                <w:color w:val="000000"/>
                <w:lang w:val="en-ID"/>
              </w:rPr>
              <w:t>digunakan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adalah</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deskriptif</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kualitatif</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dengan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langkah-langkah</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berupa</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menonton</w:t>
            </w:r>
            <w:proofErr w:type="spellEnd"/>
            <w:r w:rsidRPr="009D3C41">
              <w:rPr>
                <w:rFonts w:ascii="Calisto MT" w:eastAsia="Cambria" w:hAnsi="Calisto MT" w:cs="Cambria"/>
                <w:color w:val="000000"/>
                <w:lang w:val="en-ID"/>
              </w:rPr>
              <w:t xml:space="preserve"> film, </w:t>
            </w:r>
            <w:proofErr w:type="spellStart"/>
            <w:r w:rsidRPr="009D3C41">
              <w:rPr>
                <w:rFonts w:ascii="Calisto MT" w:eastAsia="Cambria" w:hAnsi="Calisto MT" w:cs="Cambria"/>
                <w:color w:val="000000"/>
                <w:lang w:val="en-ID"/>
              </w:rPr>
              <w:t>mentranskripsi</w:t>
            </w:r>
            <w:proofErr w:type="spellEnd"/>
            <w:r w:rsidRPr="009D3C41">
              <w:rPr>
                <w:rFonts w:ascii="Calisto MT" w:eastAsia="Cambria" w:hAnsi="Calisto MT" w:cs="Cambria"/>
                <w:color w:val="000000"/>
                <w:lang w:val="en-ID"/>
              </w:rPr>
              <w:t xml:space="preserve"> dialog, </w:t>
            </w:r>
            <w:proofErr w:type="spellStart"/>
            <w:r w:rsidRPr="009D3C41">
              <w:rPr>
                <w:rFonts w:ascii="Calisto MT" w:eastAsia="Cambria" w:hAnsi="Calisto MT" w:cs="Cambria"/>
                <w:color w:val="000000"/>
                <w:lang w:val="en-ID"/>
              </w:rPr>
              <w:t>mengidentifikasi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ujaran</w:t>
            </w:r>
            <w:proofErr w:type="spellEnd"/>
            <w:r w:rsidRPr="009D3C41">
              <w:rPr>
                <w:rFonts w:ascii="Calisto MT" w:eastAsia="Cambria" w:hAnsi="Calisto MT" w:cs="Cambria"/>
                <w:color w:val="000000"/>
                <w:lang w:val="en-ID"/>
              </w:rPr>
              <w:t xml:space="preserve"> yang </w:t>
            </w:r>
            <w:proofErr w:type="spellStart"/>
            <w:r w:rsidRPr="009D3C41">
              <w:rPr>
                <w:rFonts w:ascii="Calisto MT" w:eastAsia="Cambria" w:hAnsi="Calisto MT" w:cs="Cambria"/>
                <w:color w:val="000000"/>
                <w:lang w:val="en-ID"/>
              </w:rPr>
              <w:t>mengandung</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tindak</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tutur</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direktif</w:t>
            </w:r>
            <w:proofErr w:type="spellEnd"/>
            <w:r w:rsidRPr="009D3C41">
              <w:rPr>
                <w:rFonts w:ascii="Calisto MT" w:eastAsia="Cambria" w:hAnsi="Calisto MT" w:cs="Cambria"/>
                <w:color w:val="000000"/>
                <w:lang w:val="en-ID"/>
              </w:rPr>
              <w:t xml:space="preserve">, dan </w:t>
            </w:r>
            <w:proofErr w:type="spellStart"/>
            <w:r w:rsidRPr="009D3C41">
              <w:rPr>
                <w:rFonts w:ascii="Calisto MT" w:eastAsia="Cambria" w:hAnsi="Calisto MT" w:cs="Cambria"/>
                <w:color w:val="000000"/>
                <w:lang w:val="en-ID"/>
              </w:rPr>
              <w:t>mengelompokkannya</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berdasarkan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kategori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dari</w:t>
            </w:r>
            <w:proofErr w:type="spellEnd"/>
            <w:r w:rsidRPr="009D3C41">
              <w:rPr>
                <w:rFonts w:ascii="Calisto MT" w:eastAsia="Cambria" w:hAnsi="Calisto MT" w:cs="Cambria"/>
                <w:color w:val="000000"/>
                <w:lang w:val="en-ID"/>
              </w:rPr>
              <w:t xml:space="preserve"> Searle. Hasil </w:t>
            </w:r>
            <w:proofErr w:type="spellStart"/>
            <w:r w:rsidRPr="009D3C41">
              <w:rPr>
                <w:rFonts w:ascii="Calisto MT" w:eastAsia="Cambria" w:hAnsi="Calisto MT" w:cs="Cambria"/>
                <w:color w:val="000000"/>
                <w:lang w:val="en-ID"/>
              </w:rPr>
              <w:t>penelitian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menunjukkan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bahwa</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tindak</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tutur</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direktif</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sering</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muncul</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dalam</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percakapan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antar</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tokoh</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dengan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perintah</w:t>
            </w:r>
            <w:proofErr w:type="spellEnd"/>
            <w:r w:rsidRPr="009D3C41">
              <w:rPr>
                <w:rFonts w:ascii="Calisto MT" w:eastAsia="Cambria" w:hAnsi="Calisto MT" w:cs="Cambria"/>
                <w:color w:val="000000"/>
                <w:lang w:val="en-ID"/>
              </w:rPr>
              <w:t xml:space="preserve"> dan </w:t>
            </w:r>
            <w:proofErr w:type="spellStart"/>
            <w:r w:rsidRPr="009D3C41">
              <w:rPr>
                <w:rFonts w:ascii="Calisto MT" w:eastAsia="Cambria" w:hAnsi="Calisto MT" w:cs="Cambria"/>
                <w:color w:val="000000"/>
                <w:lang w:val="en-ID"/>
              </w:rPr>
              <w:t>permintaan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sebagai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jenis</w:t>
            </w:r>
            <w:proofErr w:type="spellEnd"/>
            <w:r w:rsidRPr="009D3C41">
              <w:rPr>
                <w:rFonts w:ascii="Calisto MT" w:eastAsia="Cambria" w:hAnsi="Calisto MT" w:cs="Cambria"/>
                <w:color w:val="000000"/>
                <w:lang w:val="en-ID"/>
              </w:rPr>
              <w:t xml:space="preserve"> yang paling </w:t>
            </w:r>
            <w:proofErr w:type="spellStart"/>
            <w:r w:rsidRPr="009D3C41">
              <w:rPr>
                <w:rFonts w:ascii="Calisto MT" w:eastAsia="Cambria" w:hAnsi="Calisto MT" w:cs="Cambria"/>
                <w:color w:val="000000"/>
                <w:lang w:val="en-ID"/>
              </w:rPr>
              <w:t>dominan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Bentuk-bentuk</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direktif</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ini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menggambarkan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bagaimana</w:t>
            </w:r>
            <w:proofErr w:type="spellEnd"/>
            <w:r w:rsidRPr="009D3C41">
              <w:rPr>
                <w:rFonts w:ascii="Calisto MT" w:eastAsia="Cambria" w:hAnsi="Calisto MT" w:cs="Cambria"/>
                <w:color w:val="000000"/>
                <w:lang w:val="en-ID"/>
              </w:rPr>
              <w:t xml:space="preserve"> para </w:t>
            </w:r>
            <w:proofErr w:type="spellStart"/>
            <w:r w:rsidRPr="009D3C41">
              <w:rPr>
                <w:rFonts w:ascii="Calisto MT" w:eastAsia="Cambria" w:hAnsi="Calisto MT" w:cs="Cambria"/>
                <w:color w:val="000000"/>
                <w:lang w:val="en-ID"/>
              </w:rPr>
              <w:t>tokoh</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menunjukkan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kepemimpinan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kerja</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sama</w:t>
            </w:r>
            <w:proofErr w:type="spellEnd"/>
            <w:r w:rsidRPr="009D3C41">
              <w:rPr>
                <w:rFonts w:ascii="Calisto MT" w:eastAsia="Cambria" w:hAnsi="Calisto MT" w:cs="Cambria"/>
                <w:color w:val="000000"/>
                <w:lang w:val="en-ID"/>
              </w:rPr>
              <w:t xml:space="preserve">, dan </w:t>
            </w:r>
            <w:proofErr w:type="spellStart"/>
            <w:r w:rsidRPr="009D3C41">
              <w:rPr>
                <w:rFonts w:ascii="Calisto MT" w:eastAsia="Cambria" w:hAnsi="Calisto MT" w:cs="Cambria"/>
                <w:color w:val="000000"/>
                <w:lang w:val="en-ID"/>
              </w:rPr>
              <w:t>posisi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sosial</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dalam</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kelompoknya</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Secara</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keseluruhan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penelitian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ini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menunjukkan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bahwa</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bahasa</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dalam</w:t>
            </w:r>
            <w:proofErr w:type="spellEnd"/>
            <w:r w:rsidRPr="009D3C41">
              <w:rPr>
                <w:rFonts w:ascii="Calisto MT" w:eastAsia="Cambria" w:hAnsi="Calisto MT" w:cs="Cambria"/>
                <w:color w:val="000000"/>
                <w:lang w:val="en-ID"/>
              </w:rPr>
              <w:t xml:space="preserve"> The Bad Guys 2 </w:t>
            </w:r>
            <w:proofErr w:type="spellStart"/>
            <w:r w:rsidRPr="009D3C41">
              <w:rPr>
                <w:rFonts w:ascii="Calisto MT" w:eastAsia="Cambria" w:hAnsi="Calisto MT" w:cs="Cambria"/>
                <w:color w:val="000000"/>
                <w:lang w:val="en-ID"/>
              </w:rPr>
              <w:t>tidak</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hanya</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berfungsi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sebagai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alat</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komunikasi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tetapi</w:t>
            </w:r>
            <w:proofErr w:type="spellEnd"/>
            <w:r w:rsidRPr="009D3C41">
              <w:rPr>
                <w:rFonts w:ascii="Calisto MT" w:eastAsia="Cambria" w:hAnsi="Calisto MT" w:cs="Cambria"/>
                <w:color w:val="000000"/>
                <w:lang w:val="en-ID"/>
              </w:rPr>
              <w:t xml:space="preserve"> juga </w:t>
            </w:r>
            <w:proofErr w:type="spellStart"/>
            <w:r w:rsidRPr="009D3C41">
              <w:rPr>
                <w:rFonts w:ascii="Calisto MT" w:eastAsia="Cambria" w:hAnsi="Calisto MT" w:cs="Cambria"/>
                <w:color w:val="000000"/>
                <w:lang w:val="en-ID"/>
              </w:rPr>
              <w:t>sebagai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cara</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untuk</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mengekspresikan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kekuasaan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membangun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hubungan</w:t>
            </w:r>
            <w:proofErr w:type="spellEnd"/>
            <w:r w:rsidRPr="009D3C41">
              <w:rPr>
                <w:rFonts w:ascii="Calisto MT" w:eastAsia="Cambria" w:hAnsi="Calisto MT" w:cs="Cambria"/>
                <w:color w:val="000000"/>
                <w:lang w:val="en-ID"/>
              </w:rPr>
              <w:t xml:space="preserve">, dan </w:t>
            </w:r>
            <w:proofErr w:type="spellStart"/>
            <w:r w:rsidRPr="009D3C41">
              <w:rPr>
                <w:rFonts w:ascii="Calisto MT" w:eastAsia="Cambria" w:hAnsi="Calisto MT" w:cs="Cambria"/>
                <w:color w:val="000000"/>
                <w:lang w:val="en-ID"/>
              </w:rPr>
              <w:t>memperkuat</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kerja</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sama</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tim.</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Temuan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ini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diharapkan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dapat</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memberikan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pemahaman</w:t>
            </w:r>
            <w:proofErr w:type="spellEnd"/>
            <w:r w:rsidRPr="009D3C41">
              <w:rPr>
                <w:rFonts w:ascii="Calisto MT" w:eastAsia="Cambria" w:hAnsi="Calisto MT" w:cs="Cambria"/>
                <w:color w:val="000000"/>
                <w:lang w:val="en-ID"/>
              </w:rPr>
              <w:t xml:space="preserve"> yang </w:t>
            </w:r>
            <w:proofErr w:type="spellStart"/>
            <w:r w:rsidRPr="009D3C41">
              <w:rPr>
                <w:rFonts w:ascii="Calisto MT" w:eastAsia="Cambria" w:hAnsi="Calisto MT" w:cs="Cambria"/>
                <w:color w:val="000000"/>
                <w:lang w:val="en-ID"/>
              </w:rPr>
              <w:t>lebih</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baik</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tentang</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bagaimana</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tindak</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tutur</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direktif</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berperan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dalam</w:t>
            </w:r>
            <w:proofErr w:type="spellEnd"/>
            <w:r w:rsidRPr="009D3C41">
              <w:rPr>
                <w:rFonts w:ascii="Calisto MT" w:eastAsia="Cambria" w:hAnsi="Calisto MT" w:cs="Cambria"/>
                <w:color w:val="000000"/>
                <w:lang w:val="en-ID"/>
              </w:rPr>
              <w:t xml:space="preserve"> film </w:t>
            </w:r>
            <w:proofErr w:type="spellStart"/>
            <w:r w:rsidRPr="009D3C41">
              <w:rPr>
                <w:rFonts w:ascii="Calisto MT" w:eastAsia="Cambria" w:hAnsi="Calisto MT" w:cs="Cambria"/>
                <w:color w:val="000000"/>
                <w:lang w:val="en-ID"/>
              </w:rPr>
              <w:t>animasi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serta</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mencerminkan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pola</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komunikasi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dalam</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kehidupan</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sehari-hari</w:t>
            </w:r>
            <w:proofErr w:type="spellEnd"/>
            <w:r w:rsidRPr="009D3C41">
              <w:rPr>
                <w:rFonts w:ascii="Calisto MT" w:eastAsia="Cambria" w:hAnsi="Calisto MT" w:cs="Cambria"/>
                <w:color w:val="000000"/>
                <w:lang w:val="en-ID"/>
              </w:rPr>
              <w:t>.</w:t>
            </w:r>
          </w:p>
          <w:p w14:paraId="533C3DEA" w14:textId="77777777" w:rsidR="009D3C41" w:rsidRPr="009D3C41" w:rsidRDefault="009D3C41" w:rsidP="009D3C41">
            <w:pPr>
              <w:ind w:hanging="2"/>
              <w:jc w:val="both"/>
              <w:rPr>
                <w:rFonts w:ascii="Calisto MT" w:eastAsia="Cambria" w:hAnsi="Calisto MT" w:cs="Cambria"/>
                <w:color w:val="000000"/>
                <w:lang w:val="en-ID"/>
              </w:rPr>
            </w:pPr>
          </w:p>
          <w:p w14:paraId="2AEE93F3" w14:textId="77777777" w:rsidR="00A63A95" w:rsidRPr="009D3C41" w:rsidRDefault="00A63A95" w:rsidP="009D3C41">
            <w:pPr>
              <w:spacing w:line="360" w:lineRule="auto"/>
              <w:ind w:hanging="2"/>
              <w:rPr>
                <w:rFonts w:ascii="Calisto MT" w:eastAsia="Cambria" w:hAnsi="Calisto MT" w:cs="Cambria"/>
                <w:b/>
                <w:color w:val="0070C0"/>
              </w:rPr>
            </w:pPr>
            <w:r w:rsidRPr="009D3C41">
              <w:rPr>
                <w:rFonts w:ascii="Calisto MT" w:eastAsia="Cambria" w:hAnsi="Calisto MT" w:cs="Cambria"/>
                <w:b/>
                <w:color w:val="000000"/>
                <w:lang w:val="en-ID"/>
              </w:rPr>
              <w:t xml:space="preserve">Kata </w:t>
            </w:r>
            <w:proofErr w:type="spellStart"/>
            <w:r w:rsidRPr="009D3C41">
              <w:rPr>
                <w:rFonts w:ascii="Calisto MT" w:eastAsia="Cambria" w:hAnsi="Calisto MT" w:cs="Cambria"/>
                <w:b/>
                <w:color w:val="000000"/>
                <w:lang w:val="en-ID"/>
              </w:rPr>
              <w:t>kunci</w:t>
            </w:r>
            <w:proofErr w:type="spellEnd"/>
            <w:r w:rsidRPr="009D3C41">
              <w:rPr>
                <w:rFonts w:ascii="Calisto MT" w:eastAsia="Cambria" w:hAnsi="Calisto MT" w:cs="Cambria"/>
                <w:color w:val="000000"/>
                <w:lang w:val="en-ID"/>
              </w:rPr>
              <w:t xml:space="preserve">: Tindakan </w:t>
            </w:r>
            <w:proofErr w:type="spellStart"/>
            <w:r w:rsidRPr="009D3C41">
              <w:rPr>
                <w:rFonts w:ascii="Calisto MT" w:eastAsia="Cambria" w:hAnsi="Calisto MT" w:cs="Cambria"/>
                <w:color w:val="000000"/>
                <w:lang w:val="en-ID"/>
              </w:rPr>
              <w:t>tutur</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direksi</w:t>
            </w:r>
            <w:proofErr w:type="spellEnd"/>
            <w:r w:rsidRPr="009D3C41">
              <w:rPr>
                <w:rFonts w:ascii="Calisto MT" w:eastAsia="Cambria" w:hAnsi="Calisto MT" w:cs="Cambria"/>
                <w:color w:val="000000"/>
                <w:lang w:val="en-ID"/>
              </w:rPr>
              <w:t xml:space="preserve">, </w:t>
            </w:r>
            <w:proofErr w:type="spellStart"/>
            <w:r w:rsidRPr="009D3C41">
              <w:rPr>
                <w:rFonts w:ascii="Calisto MT" w:eastAsia="Cambria" w:hAnsi="Calisto MT" w:cs="Cambria"/>
                <w:color w:val="000000"/>
                <w:lang w:val="en-ID"/>
              </w:rPr>
              <w:t>Pragmatik</w:t>
            </w:r>
            <w:proofErr w:type="spellEnd"/>
            <w:r w:rsidRPr="009D3C41">
              <w:rPr>
                <w:rFonts w:ascii="Calisto MT" w:eastAsia="Cambria" w:hAnsi="Calisto MT" w:cs="Cambria"/>
                <w:color w:val="000000"/>
                <w:lang w:val="en-ID"/>
              </w:rPr>
              <w:t xml:space="preserve">, Dialog film, Gaya </w:t>
            </w:r>
            <w:proofErr w:type="spellStart"/>
            <w:r w:rsidRPr="009D3C41">
              <w:rPr>
                <w:rFonts w:ascii="Calisto MT" w:eastAsia="Cambria" w:hAnsi="Calisto MT" w:cs="Cambria"/>
                <w:color w:val="000000"/>
                <w:lang w:val="en-ID"/>
              </w:rPr>
              <w:t>bahasa</w:t>
            </w:r>
            <w:proofErr w:type="spellEnd"/>
          </w:p>
          <w:p w14:paraId="76BBEFE5" w14:textId="66BFB5EE" w:rsidR="00A63A95" w:rsidRPr="009D3C41" w:rsidRDefault="00A63A95" w:rsidP="009D3C41">
            <w:pPr>
              <w:spacing w:line="360" w:lineRule="auto"/>
              <w:ind w:hanging="2"/>
              <w:jc w:val="center"/>
              <w:rPr>
                <w:rFonts w:ascii="Calisto MT" w:eastAsia="Cambria" w:hAnsi="Calisto MT" w:cs="Cambria"/>
                <w:b/>
                <w:color w:val="0070C0"/>
              </w:rPr>
            </w:pPr>
          </w:p>
        </w:tc>
      </w:tr>
    </w:tbl>
    <w:p w14:paraId="0D0C12B9" w14:textId="77777777" w:rsidR="00983961" w:rsidRPr="009D3C41" w:rsidRDefault="00983961" w:rsidP="009D3C41">
      <w:pPr>
        <w:spacing w:line="360" w:lineRule="auto"/>
        <w:ind w:firstLine="0"/>
        <w:jc w:val="both"/>
        <w:rPr>
          <w:rFonts w:ascii="Calisto MT" w:eastAsia="Cambria" w:hAnsi="Calisto MT" w:cs="Cambria"/>
          <w:color w:val="000000"/>
        </w:rPr>
      </w:pPr>
      <w:bookmarkStart w:id="0" w:name="_heading=h.gjdgxs" w:colFirst="0" w:colLast="0"/>
      <w:bookmarkEnd w:id="0"/>
    </w:p>
    <w:p w14:paraId="6308412E" w14:textId="77777777" w:rsidR="00983961" w:rsidRPr="009D3C41" w:rsidRDefault="00143959" w:rsidP="009D3C41">
      <w:pPr>
        <w:spacing w:line="360" w:lineRule="auto"/>
        <w:ind w:hanging="2"/>
        <w:jc w:val="both"/>
        <w:rPr>
          <w:rFonts w:ascii="Calisto MT" w:eastAsia="Cambria" w:hAnsi="Calisto MT" w:cs="Cambria"/>
          <w:b/>
          <w:color w:val="0070C0"/>
        </w:rPr>
      </w:pPr>
      <w:bookmarkStart w:id="1" w:name="_heading=h.30j0zll" w:colFirst="0" w:colLast="0"/>
      <w:bookmarkEnd w:id="1"/>
      <w:r w:rsidRPr="009D3C41">
        <w:rPr>
          <w:rFonts w:ascii="Calisto MT" w:eastAsia="Cambria" w:hAnsi="Calisto MT" w:cs="Cambria"/>
          <w:b/>
          <w:color w:val="0070C0"/>
        </w:rPr>
        <w:lastRenderedPageBreak/>
        <w:t xml:space="preserve">INTRODUCTION </w:t>
      </w:r>
    </w:p>
    <w:p w14:paraId="4EB97014" w14:textId="27831D5A" w:rsidR="00883A83" w:rsidRPr="009D3C41" w:rsidRDefault="00883A83" w:rsidP="009D3C41">
      <w:pPr>
        <w:spacing w:line="360" w:lineRule="auto"/>
        <w:ind w:firstLine="567"/>
        <w:jc w:val="both"/>
        <w:rPr>
          <w:rFonts w:ascii="Calisto MT" w:eastAsia="Cambria" w:hAnsi="Calisto MT" w:cs="Cambria"/>
        </w:rPr>
      </w:pPr>
      <w:r w:rsidRPr="009D3C41">
        <w:rPr>
          <w:rFonts w:ascii="Calisto MT" w:eastAsia="Cambria" w:hAnsi="Calisto MT" w:cs="Cambria"/>
        </w:rPr>
        <w:t>Language plays an essential role not only as a means of conveying information but also as a medium for performing various actions in communication. In human interaction, language can be used to command, request, suggest, and influence others to act in certain ways. This idea is central to the study of speech acts, which focuses on how utterences function beyond their literal meanings. In the context of movies, especially animated films like The Bad Guys 2, characters use language not only to express emotions or share information but also to control, persuadem and guide others’ behavior.</w:t>
      </w:r>
      <w:r w:rsidR="006D32F5" w:rsidRPr="009D3C41">
        <w:rPr>
          <w:rFonts w:ascii="Calisto MT" w:eastAsia="Cambria" w:hAnsi="Calisto MT" w:cs="Cambria"/>
        </w:rPr>
        <w:t xml:space="preserve"> This idea is central to the study of speech acts, which focuses on how utterances function beyond their literal meanings </w:t>
      </w:r>
      <w:r w:rsidR="00042C31" w:rsidRPr="009D3C41">
        <w:rPr>
          <w:rFonts w:ascii="Calisto MT" w:eastAsia="Cambria" w:hAnsi="Calisto MT" w:cs="Cambria"/>
        </w:rPr>
        <w:fldChar w:fldCharType="begin" w:fldLock="1"/>
      </w:r>
      <w:r w:rsidR="004F1036" w:rsidRPr="009D3C41">
        <w:rPr>
          <w:rFonts w:ascii="Calisto MT" w:eastAsia="Cambria" w:hAnsi="Calisto MT" w:cs="Cambria"/>
        </w:rPr>
        <w:instrText>ADDIN CSL_CITATION {"citationItems":[{"id":"ITEM-1","itemData":{"ISBN":"9780521229012","ISSN":"1526-7598","PMID":"17179261","abstract":"BACKGROUND: Although few studies have been performed recently, several have suggested that some practitioners are not well able to detect preset anesthesia machine faults.\\n\\nMETHODS: We performed a prospective study to determine whether there is a correlation between duration of anesthesia practice and the ability to detect anesthesia machine faults. Our hypothesis was that more anesthesia practice would increase the ability to detect anesthesia machine faults. This study was performed during a nationally attended anesthesia meeting held at a large academic medical center, where 87 anesthesia providers were observed performing anesthesia machine checkouts. The participants were asked to individually check out an anesthesia machine with an unspecified number of preset faults. The primary outcome measures were the written listing of faults detected during an anesthesia machine checkout.\\n\\nRESULTS: Of the five faults preset into the test machine, participants with 0-2 yr experience detected a mean of 3.7 faults, participants with 2-7 yr experience detected a mean of 3.6 faults, and participants with more than 7 yr experience detected a mean of 2.3 faults (P &lt; 0.001).\\n\\nCONCLUSIONS: Our prospective study demonstrated that anesthesia machine checkout continues to be a problem.","author":[{"dropping-particle":"","family":"Searle","given":"John R.","non-dropping-particle":"","parse-names":false,"suffix":""}],"container-title":"Cambridge University Press","id":"ITEM-1","issued":{"date-parts":[["1979"]]},"number-of-pages":"187","title":"Studies in the theory of speech acts","type":"book"},"uris":["http://www.mendeley.com/documents/?uuid=6e4ae0a4-0d28-45d2-a5a5-494f6c05c4da"]}],"mendeley":{"formattedCitation":"(Searle, 1979)","plainTextFormattedCitation":"(Searle, 1979)","previouslyFormattedCitation":"(Searle, 1979)"},"properties":{"noteIndex":0},"schema":"https://github.com/citation-style-language/schema/raw/master/csl-citation.json"}</w:instrText>
      </w:r>
      <w:r w:rsidR="00042C31" w:rsidRPr="009D3C41">
        <w:rPr>
          <w:rFonts w:ascii="Calisto MT" w:eastAsia="Cambria" w:hAnsi="Calisto MT" w:cs="Cambria"/>
        </w:rPr>
        <w:fldChar w:fldCharType="separate"/>
      </w:r>
      <w:r w:rsidR="00042C31" w:rsidRPr="009D3C41">
        <w:rPr>
          <w:rFonts w:ascii="Calisto MT" w:eastAsia="Cambria" w:hAnsi="Calisto MT" w:cs="Cambria"/>
          <w:noProof/>
        </w:rPr>
        <w:t>(Searle, 1979)</w:t>
      </w:r>
      <w:r w:rsidR="00042C31" w:rsidRPr="009D3C41">
        <w:rPr>
          <w:rFonts w:ascii="Calisto MT" w:eastAsia="Cambria" w:hAnsi="Calisto MT" w:cs="Cambria"/>
        </w:rPr>
        <w:fldChar w:fldCharType="end"/>
      </w:r>
      <w:r w:rsidR="006D32F5" w:rsidRPr="009D3C41">
        <w:rPr>
          <w:rFonts w:ascii="Calisto MT" w:eastAsia="Cambria" w:hAnsi="Calisto MT" w:cs="Cambria"/>
        </w:rPr>
        <w:t xml:space="preserve">. According to Searle, when a speaker utters words, they are not merely describing a state of affairs, but often engaging in a social action with an intention and effect on the listener. </w:t>
      </w:r>
      <w:r w:rsidRPr="009D3C41">
        <w:rPr>
          <w:rFonts w:ascii="Calisto MT" w:eastAsia="Cambria" w:hAnsi="Calisto MT" w:cs="Cambria"/>
        </w:rPr>
        <w:t xml:space="preserve"> For instance, when a character gives an order or request, the speaker is performing an act that aims to make the listener do something – an example of what linguists call a directive speech act</w:t>
      </w:r>
      <w:r w:rsidR="006D32F5" w:rsidRPr="009D3C41">
        <w:rPr>
          <w:rFonts w:ascii="Calisto MT" w:eastAsia="Cambria" w:hAnsi="Calisto MT" w:cs="Cambria"/>
        </w:rPr>
        <w:t>.</w:t>
      </w:r>
    </w:p>
    <w:p w14:paraId="12195152" w14:textId="7711DCCA" w:rsidR="00E86FF2" w:rsidRPr="009D3C41" w:rsidRDefault="00883A83" w:rsidP="009D3C41">
      <w:pPr>
        <w:spacing w:line="360" w:lineRule="auto"/>
        <w:ind w:firstLine="567"/>
        <w:jc w:val="both"/>
        <w:rPr>
          <w:rFonts w:ascii="Calisto MT" w:eastAsia="Cambria" w:hAnsi="Calisto MT" w:cs="Cambria"/>
        </w:rPr>
      </w:pPr>
      <w:r w:rsidRPr="009D3C41">
        <w:rPr>
          <w:rFonts w:ascii="Calisto MT" w:eastAsia="Cambria" w:hAnsi="Calisto MT" w:cs="Cambria"/>
        </w:rPr>
        <w:t>The movie The Bad Guys 2 serves as an in</w:t>
      </w:r>
      <w:r w:rsidR="00402C54" w:rsidRPr="009D3C41">
        <w:rPr>
          <w:rFonts w:ascii="Calisto MT" w:eastAsia="Cambria" w:hAnsi="Calisto MT" w:cs="Cambria"/>
        </w:rPr>
        <w:t>teresting object of study because it presents dynamics interactions among its main characters, each with distinct personalities, roles, and dialogues that reflect power relations, leadership, teamwork, all of which are linguistically represented through directive speech acts. For example, the leader of the group frequently gives orders and instructions, while other members may respond with requests or suggestions, depending on the context.</w:t>
      </w:r>
      <w:r w:rsidR="006D32F5" w:rsidRPr="009D3C41">
        <w:rPr>
          <w:rFonts w:ascii="Calisto MT" w:eastAsia="Cambria" w:hAnsi="Calisto MT" w:cs="Cambria"/>
        </w:rPr>
        <w:t xml:space="preserve"> Research in pragmatics shows that directive acts are integral in dialogues because they reflect intention, power, and social relationship </w:t>
      </w:r>
      <w:r w:rsidR="004F1036" w:rsidRPr="009D3C41">
        <w:rPr>
          <w:rFonts w:ascii="Calisto MT" w:eastAsia="Cambria" w:hAnsi="Calisto MT" w:cs="Cambria"/>
        </w:rPr>
        <w:fldChar w:fldCharType="begin" w:fldLock="1"/>
      </w:r>
      <w:r w:rsidR="004F1036" w:rsidRPr="009D3C41">
        <w:rPr>
          <w:rFonts w:ascii="Calisto MT" w:eastAsia="Cambria" w:hAnsi="Calisto MT" w:cs="Cambria"/>
        </w:rPr>
        <w:instrText>ADDIN CSL_CITATION {"citationItems":[{"id":"ITEM-1","itemData":{"author":[{"dropping-particle":"","family":"Stanford Encyclopedia of Philosophy","given":"","non-dropping-particle":"","parse-names":false,"suffix":""}],"id":"ITEM-1","issue":"1913","issued":{"date-parts":[["2020"]]},"title":"Speech Acts","type":"article-journal"},"uris":["http://www.mendeley.com/documents/?uuid=aa6f631c-e4ba-4058-9146-be17e64d2d7f"]}],"mendeley":{"formattedCitation":"(Stanford Encyclopedia of Philosophy, 2020)","plainTextFormattedCitation":"(Stanford Encyclopedia of Philosophy, 2020)","previouslyFormattedCitation":"(Stanford Encyclopedia of Philosophy, 2020)"},"properties":{"noteIndex":0},"schema":"https://github.com/citation-style-language/schema/raw/master/csl-citation.json"}</w:instrText>
      </w:r>
      <w:r w:rsidR="004F1036" w:rsidRPr="009D3C41">
        <w:rPr>
          <w:rFonts w:ascii="Calisto MT" w:eastAsia="Cambria" w:hAnsi="Calisto MT" w:cs="Cambria"/>
        </w:rPr>
        <w:fldChar w:fldCharType="separate"/>
      </w:r>
      <w:r w:rsidR="004F1036" w:rsidRPr="009D3C41">
        <w:rPr>
          <w:rFonts w:ascii="Calisto MT" w:eastAsia="Cambria" w:hAnsi="Calisto MT" w:cs="Cambria"/>
          <w:noProof/>
        </w:rPr>
        <w:t>(Stanford Encyclopedia of Philosophy, 2020)</w:t>
      </w:r>
      <w:r w:rsidR="004F1036" w:rsidRPr="009D3C41">
        <w:rPr>
          <w:rFonts w:ascii="Calisto MT" w:eastAsia="Cambria" w:hAnsi="Calisto MT" w:cs="Cambria"/>
        </w:rPr>
        <w:fldChar w:fldCharType="end"/>
      </w:r>
      <w:r w:rsidR="006D32F5" w:rsidRPr="009D3C41">
        <w:rPr>
          <w:rFonts w:ascii="Calisto MT" w:eastAsia="Cambria" w:hAnsi="Calisto MT" w:cs="Cambria"/>
        </w:rPr>
        <w:t>.</w:t>
      </w:r>
      <w:r w:rsidR="00402C54" w:rsidRPr="009D3C41">
        <w:rPr>
          <w:rFonts w:ascii="Calisto MT" w:eastAsia="Cambria" w:hAnsi="Calisto MT" w:cs="Cambria"/>
        </w:rPr>
        <w:t xml:space="preserve"> These interactions make The Bad Guys 2 a rich source of data for examining how directive speech acts are used to achieve specific communicative goals. </w:t>
      </w:r>
    </w:p>
    <w:p w14:paraId="3B906853" w14:textId="2C8BEDB7" w:rsidR="007C6F62" w:rsidRPr="009D3C41" w:rsidRDefault="006D32F5" w:rsidP="009D3C41">
      <w:pPr>
        <w:spacing w:line="360" w:lineRule="auto"/>
        <w:ind w:firstLine="567"/>
        <w:jc w:val="both"/>
        <w:rPr>
          <w:rFonts w:ascii="Calisto MT" w:eastAsia="Cambria" w:hAnsi="Calisto MT" w:cs="Cambria"/>
        </w:rPr>
      </w:pPr>
      <w:r w:rsidRPr="009D3C41">
        <w:rPr>
          <w:rFonts w:ascii="Calisto MT" w:eastAsia="Cambria" w:hAnsi="Calisto MT" w:cs="Cambria"/>
        </w:rPr>
        <w:t>The researcher chooses this movie as the object of analysis because of its diverse linguistic features and pragmatic elements. While many previous studies have analyzed directional and general speech acts in other popular animated films such as Frozen or Zootopia, there has been limited attention given to The Bad Guys 2</w:t>
      </w:r>
      <w:r w:rsidR="003E6C45" w:rsidRPr="009D3C41">
        <w:rPr>
          <w:rFonts w:ascii="Calisto MT" w:eastAsia="Cambria" w:hAnsi="Calisto MT" w:cs="Cambria"/>
        </w:rPr>
        <w:t xml:space="preserve">. </w:t>
      </w:r>
      <w:r w:rsidRPr="009D3C41">
        <w:rPr>
          <w:rFonts w:ascii="Calisto MT" w:eastAsia="Cambria" w:hAnsi="Calisto MT" w:cs="Cambria"/>
        </w:rPr>
        <w:t xml:space="preserve">Therefore, this study not only contributes to the understanding of speech acts in popular media but also fills the research gap by exploring how directive speech acts operate in a film that combines humor, action, and teamwork. Additionally, analyzing animated films is especially valuable for students of linguistics and English literature because such movies often exaggerate </w:t>
      </w:r>
      <w:r w:rsidRPr="009D3C41">
        <w:rPr>
          <w:rFonts w:ascii="Calisto MT" w:eastAsia="Cambria" w:hAnsi="Calisto MT" w:cs="Cambria"/>
        </w:rPr>
        <w:lastRenderedPageBreak/>
        <w:t>dialogue and emotions, allowing clearer observation of pragmatic features like tone, intention, and power dynamics.</w:t>
      </w:r>
    </w:p>
    <w:p w14:paraId="1484DDA0" w14:textId="5660268C" w:rsidR="00983961" w:rsidRPr="009D3C41" w:rsidRDefault="006D32F5" w:rsidP="009D3C41">
      <w:pPr>
        <w:spacing w:line="360" w:lineRule="auto"/>
        <w:ind w:firstLine="567"/>
        <w:jc w:val="both"/>
        <w:rPr>
          <w:rFonts w:ascii="Calisto MT" w:eastAsia="Cambria" w:hAnsi="Calisto MT" w:cs="Cambria"/>
        </w:rPr>
      </w:pPr>
      <w:r w:rsidRPr="009D3C41">
        <w:rPr>
          <w:rFonts w:ascii="Calisto MT" w:eastAsia="Cambria" w:hAnsi="Calisto MT" w:cs="Cambria"/>
        </w:rPr>
        <w:t xml:space="preserve">This research applies </w:t>
      </w:r>
      <w:r w:rsidR="002C4A87" w:rsidRPr="009D3C41">
        <w:rPr>
          <w:rFonts w:ascii="Calisto MT" w:eastAsia="Cambria" w:hAnsi="Calisto MT" w:cs="Cambria"/>
          <w:color w:val="000000"/>
          <w:lang w:val="en-ID"/>
        </w:rPr>
        <w:fldChar w:fldCharType="begin" w:fldLock="1"/>
      </w:r>
      <w:r w:rsidR="002C4A87" w:rsidRPr="009D3C41">
        <w:rPr>
          <w:rFonts w:ascii="Calisto MT" w:eastAsia="Cambria" w:hAnsi="Calisto MT" w:cs="Cambria"/>
          <w:color w:val="000000"/>
          <w:lang w:val="en-ID"/>
        </w:rPr>
        <w:instrText>ADDIN CSL_CITATION {"citationItems":[{"id":"ITEM-1","itemData":{"ISBN":"9780521229012","ISSN":"1526-7598","PMID":"17179261","abstract":"BACKGROUND: Although few studies have been performed recently, several have suggested that some practitioners are not well able to detect preset anesthesia machine faults.\\n\\nMETHODS: We performed a prospective study to determine whether there is a correlation between duration of anesthesia practice and the ability to detect anesthesia machine faults. Our hypothesis was that more anesthesia practice would increase the ability to detect anesthesia machine faults. This study was performed during a nationally attended anesthesia meeting held at a large academic medical center, where 87 anesthesia providers were observed performing anesthesia machine checkouts. The participants were asked to individually check out an anesthesia machine with an unspecified number of preset faults. The primary outcome measures were the written listing of faults detected during an anesthesia machine checkout.\\n\\nRESULTS: Of the five faults preset into the test machine, participants with 0-2 yr experience detected a mean of 3.7 faults, participants with 2-7 yr experience detected a mean of 3.6 faults, and participants with more than 7 yr experience detected a mean of 2.3 faults (P &lt; 0.001).\\n\\nCONCLUSIONS: Our prospective study demonstrated that anesthesia machine checkout continues to be a problem.","author":[{"dropping-particle":"","family":"Searle","given":"John R.","non-dropping-particle":"","parse-names":false,"suffix":""}],"container-title":"Cambridge University Press","id":"ITEM-1","issued":{"date-parts":[["1979"]]},"number-of-pages":"187","title":"Studies in the theory of speech acts","type":"book"},"uris":["http://www.mendeley.com/documents/?uuid=6e4ae0a4-0d28-45d2-a5a5-494f6c05c4da"]}],"mendeley":{"formattedCitation":"(Searle, 1979)","plainTextFormattedCitation":"(Searle, 1979)","previouslyFormattedCitation":"(Searle, 1979)"},"properties":{"noteIndex":0},"schema":"https://github.com/citation-style-language/schema/raw/master/csl-citation.json"}</w:instrText>
      </w:r>
      <w:r w:rsidR="002C4A87" w:rsidRPr="009D3C41">
        <w:rPr>
          <w:rFonts w:ascii="Calisto MT" w:eastAsia="Cambria" w:hAnsi="Calisto MT" w:cs="Cambria"/>
          <w:color w:val="000000"/>
          <w:lang w:val="en-ID"/>
        </w:rPr>
        <w:fldChar w:fldCharType="separate"/>
      </w:r>
      <w:r w:rsidR="002C4A87" w:rsidRPr="009D3C41">
        <w:rPr>
          <w:rFonts w:ascii="Calisto MT" w:eastAsia="Cambria" w:hAnsi="Calisto MT" w:cs="Cambria"/>
          <w:noProof/>
          <w:color w:val="000000"/>
          <w:lang w:val="en-ID"/>
        </w:rPr>
        <w:t>(Searle, 1979)</w:t>
      </w:r>
      <w:r w:rsidR="002C4A87" w:rsidRPr="009D3C41">
        <w:rPr>
          <w:rFonts w:ascii="Calisto MT" w:eastAsia="Cambria" w:hAnsi="Calisto MT" w:cs="Cambria"/>
          <w:color w:val="000000"/>
          <w:lang w:val="en-ID"/>
        </w:rPr>
        <w:fldChar w:fldCharType="end"/>
      </w:r>
      <w:r w:rsidR="002C4A87" w:rsidRPr="009D3C41">
        <w:rPr>
          <w:rFonts w:ascii="Calisto MT" w:eastAsia="Cambria" w:hAnsi="Calisto MT" w:cs="Cambria"/>
          <w:color w:val="000000"/>
          <w:lang w:val="en-ID"/>
        </w:rPr>
        <w:t xml:space="preserve"> </w:t>
      </w:r>
      <w:r w:rsidRPr="009D3C41">
        <w:rPr>
          <w:rFonts w:ascii="Calisto MT" w:eastAsia="Cambria" w:hAnsi="Calisto MT" w:cs="Cambria"/>
        </w:rPr>
        <w:t xml:space="preserve">Speech Act Theory as the main theoretical framework, focusing specifically on the category of directive speech acts. According to Searle, speech acts are divided into five major categories: </w:t>
      </w:r>
      <w:proofErr w:type="spellStart"/>
      <w:r w:rsidRPr="009D3C41">
        <w:rPr>
          <w:rFonts w:ascii="Calisto MT" w:eastAsia="Cambria" w:hAnsi="Calisto MT" w:cs="Cambria"/>
        </w:rPr>
        <w:t>assertives</w:t>
      </w:r>
      <w:proofErr w:type="spellEnd"/>
      <w:r w:rsidRPr="009D3C41">
        <w:rPr>
          <w:rFonts w:ascii="Calisto MT" w:eastAsia="Cambria" w:hAnsi="Calisto MT" w:cs="Cambria"/>
        </w:rPr>
        <w:t xml:space="preserve">, directives, </w:t>
      </w:r>
      <w:proofErr w:type="spellStart"/>
      <w:r w:rsidRPr="009D3C41">
        <w:rPr>
          <w:rFonts w:ascii="Calisto MT" w:eastAsia="Cambria" w:hAnsi="Calisto MT" w:cs="Cambria"/>
        </w:rPr>
        <w:t>commissives</w:t>
      </w:r>
      <w:proofErr w:type="spellEnd"/>
      <w:r w:rsidRPr="009D3C41">
        <w:rPr>
          <w:rFonts w:ascii="Calisto MT" w:eastAsia="Cambria" w:hAnsi="Calisto MT" w:cs="Cambria"/>
        </w:rPr>
        <w:t xml:space="preserve">, </w:t>
      </w:r>
      <w:proofErr w:type="spellStart"/>
      <w:r w:rsidRPr="009D3C41">
        <w:rPr>
          <w:rFonts w:ascii="Calisto MT" w:eastAsia="Cambria" w:hAnsi="Calisto MT" w:cs="Cambria"/>
        </w:rPr>
        <w:t>expressives</w:t>
      </w:r>
      <w:proofErr w:type="spellEnd"/>
      <w:r w:rsidRPr="009D3C41">
        <w:rPr>
          <w:rFonts w:ascii="Calisto MT" w:eastAsia="Cambria" w:hAnsi="Calisto MT" w:cs="Cambria"/>
        </w:rPr>
        <w:t>, and declarations. Among these, directives are utterances intended to get the hearer to perform an action — they include commands, requests, suggestions, and advice. For example, when a character says “Close the door!”, it functions as a command, while “Could you help me?” serves as a request. By identifying and classifying these directive utterances, the study aims to understand how the main characters in The Bad Guys 2 use language to influence others, demonstrate authority, and express cooperation.</w:t>
      </w:r>
    </w:p>
    <w:p w14:paraId="5BC79AAF" w14:textId="0527F4FD" w:rsidR="00164034" w:rsidRPr="009D3C41" w:rsidRDefault="00A76121" w:rsidP="009D3C41">
      <w:pPr>
        <w:spacing w:line="360" w:lineRule="auto"/>
        <w:ind w:firstLine="567"/>
        <w:jc w:val="both"/>
        <w:rPr>
          <w:rFonts w:ascii="Calisto MT" w:eastAsia="Cambria" w:hAnsi="Calisto MT" w:cs="Cambria"/>
          <w:lang w:val="en-ID"/>
        </w:rPr>
      </w:pPr>
      <w:r w:rsidRPr="009D3C41">
        <w:rPr>
          <w:rFonts w:ascii="Calisto MT" w:eastAsia="Cambria" w:hAnsi="Calisto MT" w:cs="Cambria"/>
          <w:lang w:val="en-ID"/>
        </w:rPr>
        <w:fldChar w:fldCharType="begin" w:fldLock="1"/>
      </w:r>
      <w:r w:rsidR="00C93073" w:rsidRPr="009D3C41">
        <w:rPr>
          <w:rFonts w:ascii="Calisto MT" w:eastAsia="Cambria" w:hAnsi="Calisto MT" w:cs="Cambria"/>
          <w:lang w:val="en-ID"/>
        </w:rPr>
        <w:instrText>ADDIN CSL_CITATION {"citationItems":[{"id":"ITEM-1","itemData":{"author":[{"dropping-particle":"","family":"Winda","given":"Ayang","non-dropping-particle":"","parse-names":false,"suffix":""},{"dropping-particle":"","family":"Widianingsih","given":"Sri","non-dropping-particle":"","parse-names":false,"suffix":""},{"dropping-particle":"","family":"Mustika","given":"Rispa","non-dropping-particle":"","parse-names":false,"suffix":""},{"dropping-particle":"","family":"Nugraha","given":"Salsa","non-dropping-particle":"","parse-names":false,"suffix":""}],"id":"ITEM-1","issue":"2","issued":{"date-parts":[["2025"]]},"page":"199-210","title":"AN ANALYSIS OF DIRECTIVE SPEECH ACTS IN","type":"article-journal","volume":"5"},"uris":["http://www.mendeley.com/documents/?uuid=9e0ce4fd-34d7-481e-8db0-8879ed257277"]}],"mendeley":{"formattedCitation":"(Winda et al., 2025)","plainTextFormattedCitation":"(Winda et al., 2025)","previouslyFormattedCitation":"(Winda et al., 2025)"},"properties":{"noteIndex":0},"schema":"https://github.com/citation-style-language/schema/raw/master/csl-citation.json"}</w:instrText>
      </w:r>
      <w:r w:rsidRPr="009D3C41">
        <w:rPr>
          <w:rFonts w:ascii="Calisto MT" w:eastAsia="Cambria" w:hAnsi="Calisto MT" w:cs="Cambria"/>
          <w:lang w:val="en-ID"/>
        </w:rPr>
        <w:fldChar w:fldCharType="separate"/>
      </w:r>
      <w:r w:rsidRPr="009D3C41">
        <w:rPr>
          <w:rFonts w:ascii="Calisto MT" w:eastAsia="Cambria" w:hAnsi="Calisto MT" w:cs="Cambria"/>
          <w:noProof/>
          <w:lang w:val="en-ID"/>
        </w:rPr>
        <w:t>(Winda et al., 2025)</w:t>
      </w:r>
      <w:r w:rsidRPr="009D3C41">
        <w:rPr>
          <w:rFonts w:ascii="Calisto MT" w:eastAsia="Cambria" w:hAnsi="Calisto MT" w:cs="Cambria"/>
          <w:lang w:val="en-ID"/>
        </w:rPr>
        <w:fldChar w:fldCharType="end"/>
      </w:r>
      <w:r w:rsidRPr="009D3C41">
        <w:rPr>
          <w:rFonts w:ascii="Calisto MT" w:eastAsia="Cambria" w:hAnsi="Calisto MT" w:cs="Cambria"/>
          <w:lang w:val="en-ID"/>
        </w:rPr>
        <w:t xml:space="preserve"> </w:t>
      </w:r>
      <w:r w:rsidR="00164034" w:rsidRPr="009D3C41">
        <w:rPr>
          <w:rFonts w:ascii="Calisto MT" w:eastAsia="Cambria" w:hAnsi="Calisto MT" w:cs="Cambria"/>
          <w:lang w:val="en-ID"/>
        </w:rPr>
        <w:t xml:space="preserve">conducted a study </w:t>
      </w:r>
      <w:r w:rsidR="00DB1272" w:rsidRPr="009D3C41">
        <w:rPr>
          <w:rFonts w:ascii="Calisto MT" w:eastAsia="Cambria" w:hAnsi="Calisto MT" w:cs="Cambria"/>
          <w:i/>
          <w:iCs/>
          <w:lang w:val="en-ID"/>
        </w:rPr>
        <w:t xml:space="preserve">An Analysis Of </w:t>
      </w:r>
      <w:r w:rsidR="00256B96" w:rsidRPr="009D3C41">
        <w:rPr>
          <w:rFonts w:ascii="Calisto MT" w:eastAsia="Cambria" w:hAnsi="Calisto MT" w:cs="Cambria"/>
          <w:i/>
          <w:iCs/>
          <w:lang w:val="en-ID"/>
        </w:rPr>
        <w:t xml:space="preserve">directive Speech </w:t>
      </w:r>
      <w:r w:rsidR="00256B96" w:rsidRPr="009D3C41">
        <w:rPr>
          <w:rFonts w:ascii="Calisto MT" w:eastAsia="Cambria" w:hAnsi="Calisto MT" w:cs="Cambria"/>
          <w:i/>
          <w:iCs/>
        </w:rPr>
        <w:t xml:space="preserve">Acts in </w:t>
      </w:r>
      <w:r w:rsidRPr="009D3C41">
        <w:rPr>
          <w:rFonts w:ascii="Calisto MT" w:eastAsia="Cambria" w:hAnsi="Calisto MT" w:cs="Cambria"/>
          <w:i/>
          <w:iCs/>
        </w:rPr>
        <w:t xml:space="preserve">The UP (2009), </w:t>
      </w:r>
      <w:r w:rsidR="00164034" w:rsidRPr="009D3C41">
        <w:rPr>
          <w:rFonts w:ascii="Calisto MT" w:eastAsia="Cambria" w:hAnsi="Calisto MT" w:cs="Cambria"/>
          <w:lang w:val="en-ID"/>
        </w:rPr>
        <w:t>which examined how directive utterances appear in movie dialogues. They identified several types of directive acts such as commanding, requesting, suggesting, and asking. Their research found that male characters tend to use more direct language, while female characters prefer polite and indirect expressions. The study clearly shows how gender influences the way people express power or politeness in speech. However, their analysis was limited to linguistic forms and did not deeply discuss the intentions or emotional aspects behind each directive.</w:t>
      </w:r>
    </w:p>
    <w:p w14:paraId="08310633" w14:textId="39EB5F78" w:rsidR="00164034" w:rsidRPr="009D3C41" w:rsidRDefault="00164034" w:rsidP="009D3C41">
      <w:pPr>
        <w:spacing w:line="360" w:lineRule="auto"/>
        <w:ind w:firstLine="567"/>
        <w:jc w:val="both"/>
        <w:rPr>
          <w:rFonts w:ascii="Calisto MT" w:eastAsia="Cambria" w:hAnsi="Calisto MT" w:cs="Cambria"/>
          <w:lang w:val="en-ID"/>
        </w:rPr>
      </w:pPr>
      <w:r w:rsidRPr="009D3C41">
        <w:rPr>
          <w:rFonts w:ascii="Calisto MT" w:eastAsia="Cambria" w:hAnsi="Calisto MT" w:cs="Cambria"/>
          <w:lang w:val="en-ID"/>
        </w:rPr>
        <w:t xml:space="preserve">Meanwhile, </w:t>
      </w:r>
      <w:r w:rsidR="00C93073" w:rsidRPr="009D3C41">
        <w:rPr>
          <w:rFonts w:ascii="Calisto MT" w:eastAsia="Cambria" w:hAnsi="Calisto MT" w:cs="Cambria"/>
          <w:lang w:val="en-ID"/>
        </w:rPr>
        <w:fldChar w:fldCharType="begin" w:fldLock="1"/>
      </w:r>
      <w:r w:rsidR="006A3380" w:rsidRPr="009D3C41">
        <w:rPr>
          <w:rFonts w:ascii="Calisto MT" w:eastAsia="Cambria" w:hAnsi="Calisto MT" w:cs="Cambria"/>
          <w:lang w:val="en-ID"/>
        </w:rPr>
        <w:instrText>ADDIN CSL_CITATION {"citationItems":[{"id":"ITEM-1","itemData":{"author":[{"dropping-particle":"","family":"Biatrik","given":"Desy","non-dropping-particle":"","parse-names":false,"suffix":""},{"dropping-particle":"","family":"Natsir","given":"M","non-dropping-particle":"","parse-names":false,"suffix":""},{"dropping-particle":"","family":"Kuncara","given":"Singgih Daru","non-dropping-particle":"","parse-names":false,"suffix":""}],"id":"ITEM-1","issue":"1979","issued":{"date-parts":[["2020"]]},"page":"460-475","title":"THE FUNCTIONS OF DIRECTIVE SPEECH ACTS OF MALEFICENT CHARACTER IN MALEFICENT MOVIE","type":"article-journal","volume":"4"},"uris":["http://www.mendeley.com/documents/?uuid=80e055db-7890-4b43-adee-2fbfd4eded1c"]}],"mendeley":{"formattedCitation":"(Biatrik et al., 2020)","plainTextFormattedCitation":"(Biatrik et al., 2020)","previouslyFormattedCitation":"(Biatrik et al., 2020)"},"properties":{"noteIndex":0},"schema":"https://github.com/citation-style-language/schema/raw/master/csl-citation.json"}</w:instrText>
      </w:r>
      <w:r w:rsidR="00C93073" w:rsidRPr="009D3C41">
        <w:rPr>
          <w:rFonts w:ascii="Calisto MT" w:eastAsia="Cambria" w:hAnsi="Calisto MT" w:cs="Cambria"/>
          <w:lang w:val="en-ID"/>
        </w:rPr>
        <w:fldChar w:fldCharType="separate"/>
      </w:r>
      <w:r w:rsidR="00C93073" w:rsidRPr="009D3C41">
        <w:rPr>
          <w:rFonts w:ascii="Calisto MT" w:eastAsia="Cambria" w:hAnsi="Calisto MT" w:cs="Cambria"/>
          <w:noProof/>
          <w:lang w:val="en-ID"/>
        </w:rPr>
        <w:t>(Biatrik et al., 2020)</w:t>
      </w:r>
      <w:r w:rsidR="00C93073" w:rsidRPr="009D3C41">
        <w:rPr>
          <w:rFonts w:ascii="Calisto MT" w:eastAsia="Cambria" w:hAnsi="Calisto MT" w:cs="Cambria"/>
          <w:lang w:val="en-ID"/>
        </w:rPr>
        <w:fldChar w:fldCharType="end"/>
      </w:r>
      <w:r w:rsidR="00C868D6" w:rsidRPr="009D3C41">
        <w:rPr>
          <w:rFonts w:ascii="Calisto MT" w:eastAsia="Cambria" w:hAnsi="Calisto MT" w:cs="Cambria"/>
          <w:lang w:val="en-ID"/>
        </w:rPr>
        <w:t xml:space="preserve"> </w:t>
      </w:r>
      <w:proofErr w:type="spellStart"/>
      <w:r w:rsidRPr="009D3C41">
        <w:rPr>
          <w:rFonts w:ascii="Calisto MT" w:eastAsia="Cambria" w:hAnsi="Calisto MT" w:cs="Cambria"/>
          <w:lang w:val="en-ID"/>
        </w:rPr>
        <w:t>analyzed</w:t>
      </w:r>
      <w:proofErr w:type="spellEnd"/>
      <w:r w:rsidRPr="009D3C41">
        <w:rPr>
          <w:rFonts w:ascii="Calisto MT" w:eastAsia="Cambria" w:hAnsi="Calisto MT" w:cs="Cambria"/>
          <w:lang w:val="en-ID"/>
        </w:rPr>
        <w:t xml:space="preserve"> </w:t>
      </w:r>
      <w:r w:rsidRPr="009D3C41">
        <w:rPr>
          <w:rFonts w:ascii="Calisto MT" w:eastAsia="Cambria" w:hAnsi="Calisto MT" w:cs="Cambria"/>
          <w:i/>
          <w:iCs/>
          <w:lang w:val="en-ID"/>
        </w:rPr>
        <w:t>The Functions of Directive Speech Acts of Maleficent Character in Maleficent Movie</w:t>
      </w:r>
      <w:r w:rsidRPr="009D3C41">
        <w:rPr>
          <w:rFonts w:ascii="Calisto MT" w:eastAsia="Cambria" w:hAnsi="Calisto MT" w:cs="Cambria"/>
          <w:lang w:val="en-ID"/>
        </w:rPr>
        <w:t xml:space="preserve">. Using </w:t>
      </w:r>
      <w:r w:rsidR="00C868D6" w:rsidRPr="009D3C41">
        <w:rPr>
          <w:rFonts w:ascii="Calisto MT" w:eastAsia="Cambria" w:hAnsi="Calisto MT" w:cs="Cambria"/>
          <w:color w:val="000000"/>
          <w:lang w:val="en-ID"/>
        </w:rPr>
        <w:fldChar w:fldCharType="begin" w:fldLock="1"/>
      </w:r>
      <w:r w:rsidR="00C868D6" w:rsidRPr="009D3C41">
        <w:rPr>
          <w:rFonts w:ascii="Calisto MT" w:eastAsia="Cambria" w:hAnsi="Calisto MT" w:cs="Cambria"/>
          <w:color w:val="000000"/>
          <w:lang w:val="en-ID"/>
        </w:rPr>
        <w:instrText>ADDIN CSL_CITATION {"citationItems":[{"id":"ITEM-1","itemData":{"ISBN":"9780521229012","ISSN":"1526-7598","PMID":"17179261","abstract":"BACKGROUND: Although few studies have been performed recently, several have suggested that some practitioners are not well able to detect preset anesthesia machine faults.\\n\\nMETHODS: We performed a prospective study to determine whether there is a correlation between duration of anesthesia practice and the ability to detect anesthesia machine faults. Our hypothesis was that more anesthesia practice would increase the ability to detect anesthesia machine faults. This study was performed during a nationally attended anesthesia meeting held at a large academic medical center, where 87 anesthesia providers were observed performing anesthesia machine checkouts. The participants were asked to individually check out an anesthesia machine with an unspecified number of preset faults. The primary outcome measures were the written listing of faults detected during an anesthesia machine checkout.\\n\\nRESULTS: Of the five faults preset into the test machine, participants with 0-2 yr experience detected a mean of 3.7 faults, participants with 2-7 yr experience detected a mean of 3.6 faults, and participants with more than 7 yr experience detected a mean of 2.3 faults (P &lt; 0.001).\\n\\nCONCLUSIONS: Our prospective study demonstrated that anesthesia machine checkout continues to be a problem.","author":[{"dropping-particle":"","family":"Searle","given":"John R.","non-dropping-particle":"","parse-names":false,"suffix":""}],"container-title":"Cambridge University Press","id":"ITEM-1","issued":{"date-parts":[["1979"]]},"number-of-pages":"187","title":"Studies in the theory of speech acts","type":"book"},"uris":["http://www.mendeley.com/documents/?uuid=6e4ae0a4-0d28-45d2-a5a5-494f6c05c4da"]}],"mendeley":{"formattedCitation":"(Searle, 1979)","plainTextFormattedCitation":"(Searle, 1979)","previouslyFormattedCitation":"(Searle, 1979)"},"properties":{"noteIndex":0},"schema":"https://github.com/citation-style-language/schema/raw/master/csl-citation.json"}</w:instrText>
      </w:r>
      <w:r w:rsidR="00C868D6" w:rsidRPr="009D3C41">
        <w:rPr>
          <w:rFonts w:ascii="Calisto MT" w:eastAsia="Cambria" w:hAnsi="Calisto MT" w:cs="Cambria"/>
          <w:color w:val="000000"/>
          <w:lang w:val="en-ID"/>
        </w:rPr>
        <w:fldChar w:fldCharType="separate"/>
      </w:r>
      <w:r w:rsidR="00C868D6" w:rsidRPr="009D3C41">
        <w:rPr>
          <w:rFonts w:ascii="Calisto MT" w:eastAsia="Cambria" w:hAnsi="Calisto MT" w:cs="Cambria"/>
          <w:noProof/>
          <w:color w:val="000000"/>
          <w:lang w:val="en-ID"/>
        </w:rPr>
        <w:t>(Searle, 1979)</w:t>
      </w:r>
      <w:r w:rsidR="00C868D6" w:rsidRPr="009D3C41">
        <w:rPr>
          <w:rFonts w:ascii="Calisto MT" w:eastAsia="Cambria" w:hAnsi="Calisto MT" w:cs="Cambria"/>
          <w:color w:val="000000"/>
          <w:lang w:val="en-ID"/>
        </w:rPr>
        <w:fldChar w:fldCharType="end"/>
      </w:r>
      <w:r w:rsidRPr="009D3C41">
        <w:rPr>
          <w:rFonts w:ascii="Calisto MT" w:eastAsia="Cambria" w:hAnsi="Calisto MT" w:cs="Cambria"/>
          <w:lang w:val="en-ID"/>
        </w:rPr>
        <w:t xml:space="preserve"> classification</w:t>
      </w:r>
      <w:r w:rsidR="006A3380" w:rsidRPr="009D3C41">
        <w:rPr>
          <w:rFonts w:ascii="Calisto MT" w:eastAsia="Cambria" w:hAnsi="Calisto MT" w:cs="Cambria"/>
          <w:lang w:val="en-ID"/>
        </w:rPr>
        <w:t xml:space="preserve"> t</w:t>
      </w:r>
      <w:r w:rsidRPr="009D3C41">
        <w:rPr>
          <w:rFonts w:ascii="Calisto MT" w:eastAsia="Cambria" w:hAnsi="Calisto MT" w:cs="Cambria"/>
          <w:lang w:val="en-ID"/>
        </w:rPr>
        <w:t>heory of language functions, they found five directive types—commanding, inviting, forbidding, requesting, and suggesting—with commanding as the most dominant. Their findings showed that directive speech acts not only express authority but also serve communicative functions such as expressing emotions and influencing others. Even though this study provided a broader framework, it focused on one main character, limiting comparison among different social roles in the movie.</w:t>
      </w:r>
    </w:p>
    <w:p w14:paraId="35EDCDDE" w14:textId="5D6E9A45" w:rsidR="006D32F5" w:rsidRDefault="006D32F5" w:rsidP="009D3C41">
      <w:pPr>
        <w:spacing w:line="360" w:lineRule="auto"/>
        <w:ind w:firstLine="567"/>
        <w:jc w:val="both"/>
        <w:rPr>
          <w:rFonts w:ascii="Calisto MT" w:eastAsia="Cambria" w:hAnsi="Calisto MT" w:cs="Cambria"/>
        </w:rPr>
      </w:pPr>
      <w:r w:rsidRPr="009D3C41">
        <w:rPr>
          <w:rFonts w:ascii="Calisto MT" w:eastAsia="Cambria" w:hAnsi="Calisto MT" w:cs="Cambria"/>
        </w:rPr>
        <w:t xml:space="preserve">In conclusion, this study investigates directive speech acts as a form of pragmatic </w:t>
      </w:r>
      <w:proofErr w:type="spellStart"/>
      <w:r w:rsidRPr="009D3C41">
        <w:rPr>
          <w:rFonts w:ascii="Calisto MT" w:eastAsia="Cambria" w:hAnsi="Calisto MT" w:cs="Cambria"/>
        </w:rPr>
        <w:t>behaviour</w:t>
      </w:r>
      <w:proofErr w:type="spellEnd"/>
      <w:r w:rsidRPr="009D3C41">
        <w:rPr>
          <w:rFonts w:ascii="Calisto MT" w:eastAsia="Cambria" w:hAnsi="Calisto MT" w:cs="Cambria"/>
        </w:rPr>
        <w:t xml:space="preserve"> reflected in the dialogues of The Bad Guys 2. It seeks to reveal how language is used not only as a communication tool but also as a social and psychological instrument to assert control, express politeness, and build relationships among the characters. The </w:t>
      </w:r>
      <w:r w:rsidRPr="009D3C41">
        <w:rPr>
          <w:rFonts w:ascii="Calisto MT" w:eastAsia="Cambria" w:hAnsi="Calisto MT" w:cs="Cambria"/>
        </w:rPr>
        <w:lastRenderedPageBreak/>
        <w:t>analysis will provide deeper understanding of how linguistic choices in movie dialogues can reflect real-life communication strategies and social hierarchies.</w:t>
      </w:r>
    </w:p>
    <w:p w14:paraId="507D02C9" w14:textId="77777777" w:rsidR="009D3C41" w:rsidRPr="009D3C41" w:rsidRDefault="009D3C41" w:rsidP="009D3C41">
      <w:pPr>
        <w:ind w:firstLine="567"/>
        <w:jc w:val="both"/>
        <w:rPr>
          <w:rFonts w:ascii="Calisto MT" w:eastAsia="Cambria" w:hAnsi="Calisto MT" w:cs="Cambria"/>
        </w:rPr>
      </w:pPr>
    </w:p>
    <w:p w14:paraId="483704E9" w14:textId="77777777" w:rsidR="00983961" w:rsidRPr="009D3C41" w:rsidRDefault="00143959" w:rsidP="009D3C41">
      <w:pPr>
        <w:pStyle w:val="Heading1"/>
        <w:spacing w:line="360" w:lineRule="auto"/>
        <w:ind w:hanging="2"/>
        <w:jc w:val="both"/>
        <w:rPr>
          <w:rFonts w:ascii="Calisto MT" w:eastAsia="Cambria" w:hAnsi="Calisto MT" w:cs="Cambria"/>
          <w:color w:val="0070C0"/>
        </w:rPr>
      </w:pPr>
      <w:r w:rsidRPr="009D3C41">
        <w:rPr>
          <w:rFonts w:ascii="Calisto MT" w:eastAsia="Cambria" w:hAnsi="Calisto MT" w:cs="Cambria"/>
          <w:color w:val="0070C0"/>
        </w:rPr>
        <w:t>LITERATURE REVIEW</w:t>
      </w:r>
    </w:p>
    <w:p w14:paraId="688E2F02" w14:textId="77777777" w:rsidR="009D3C41" w:rsidRDefault="00117603" w:rsidP="009D3C41">
      <w:pPr>
        <w:spacing w:line="360" w:lineRule="auto"/>
        <w:ind w:firstLine="0"/>
        <w:jc w:val="both"/>
        <w:rPr>
          <w:rFonts w:ascii="Calisto MT" w:eastAsia="Cambria" w:hAnsi="Calisto MT" w:cs="Cambria"/>
          <w:b/>
          <w:bCs/>
        </w:rPr>
      </w:pPr>
      <w:r w:rsidRPr="009D3C41">
        <w:rPr>
          <w:rFonts w:ascii="Calisto MT" w:eastAsia="Cambria" w:hAnsi="Calisto MT" w:cs="Cambria"/>
          <w:b/>
          <w:bCs/>
        </w:rPr>
        <w:t>Pragmatics</w:t>
      </w:r>
    </w:p>
    <w:p w14:paraId="57A197EB" w14:textId="43106F64" w:rsidR="009D3C41" w:rsidRDefault="00117603" w:rsidP="009D3C41">
      <w:pPr>
        <w:spacing w:line="360" w:lineRule="auto"/>
        <w:ind w:firstLine="567"/>
        <w:jc w:val="both"/>
        <w:rPr>
          <w:rFonts w:ascii="Calisto MT" w:eastAsia="Cambria" w:hAnsi="Calisto MT" w:cs="Cambria"/>
          <w:b/>
          <w:bCs/>
        </w:rPr>
      </w:pPr>
      <w:r w:rsidRPr="009D3C41">
        <w:rPr>
          <w:rFonts w:ascii="Calisto MT" w:eastAsia="Cambria" w:hAnsi="Calisto MT" w:cs="Cambria"/>
        </w:rPr>
        <w:t xml:space="preserve">Pragmatics is the branch of linguistics that studies how speakers use language in context to achieve communicative goals and how listeners interpret meaning beyond the literal words. As </w:t>
      </w:r>
      <w:r w:rsidR="006A3380" w:rsidRPr="009D3C41">
        <w:rPr>
          <w:rFonts w:ascii="Calisto MT" w:eastAsia="Cambria" w:hAnsi="Calisto MT" w:cs="Cambria"/>
        </w:rPr>
        <w:fldChar w:fldCharType="begin" w:fldLock="1"/>
      </w:r>
      <w:r w:rsidR="005A5E48" w:rsidRPr="009D3C41">
        <w:rPr>
          <w:rFonts w:ascii="Calisto MT" w:eastAsia="Cambria" w:hAnsi="Calisto MT" w:cs="Cambria"/>
        </w:rPr>
        <w:instrText>ADDIN CSL_CITATION {"citationItems":[{"id":"ITEM-1","itemData":{"ISBN":"9780521835572","author":[{"dropping-particle":"","family":"Yule","given":"G","non-dropping-particle":"","parse-names":false,"suffix":""}],"id":"ITEM-1","issued":{"date-parts":[["2010"]]},"number-of-pages":"285","title":"The Study of Language","type":"book"},"uris":["http://www.mendeley.com/documents/?uuid=8370924e-5b67-44c8-9a3e-1f75b4d096fa"]}],"mendeley":{"formattedCitation":"(Yule, 2010)","plainTextFormattedCitation":"(Yule, 2010)","previouslyFormattedCitation":"(Yule, 2010)"},"properties":{"noteIndex":0},"schema":"https://github.com/citation-style-language/schema/raw/master/csl-citation.json"}</w:instrText>
      </w:r>
      <w:r w:rsidR="006A3380" w:rsidRPr="009D3C41">
        <w:rPr>
          <w:rFonts w:ascii="Calisto MT" w:eastAsia="Cambria" w:hAnsi="Calisto MT" w:cs="Cambria"/>
        </w:rPr>
        <w:fldChar w:fldCharType="separate"/>
      </w:r>
      <w:r w:rsidR="006A3380" w:rsidRPr="009D3C41">
        <w:rPr>
          <w:rFonts w:ascii="Calisto MT" w:eastAsia="Cambria" w:hAnsi="Calisto MT" w:cs="Cambria"/>
          <w:noProof/>
        </w:rPr>
        <w:t>(Yule, 2010)</w:t>
      </w:r>
      <w:r w:rsidR="006A3380" w:rsidRPr="009D3C41">
        <w:rPr>
          <w:rFonts w:ascii="Calisto MT" w:eastAsia="Cambria" w:hAnsi="Calisto MT" w:cs="Cambria"/>
        </w:rPr>
        <w:fldChar w:fldCharType="end"/>
      </w:r>
      <w:r w:rsidR="006A3380" w:rsidRPr="009D3C41">
        <w:rPr>
          <w:rFonts w:ascii="Calisto MT" w:eastAsia="Cambria" w:hAnsi="Calisto MT" w:cs="Cambria"/>
        </w:rPr>
        <w:t xml:space="preserve"> </w:t>
      </w:r>
      <w:r w:rsidRPr="009D3C41">
        <w:rPr>
          <w:rFonts w:ascii="Calisto MT" w:eastAsia="Cambria" w:hAnsi="Calisto MT" w:cs="Cambria"/>
        </w:rPr>
        <w:t xml:space="preserve">puts it, pragmatics is “the study of meaning as communicated by a speaker and interpreted by a listener,” which foregrounds the interactive, interpretive nature of language use. </w:t>
      </w:r>
      <w:r w:rsidR="005A5E48" w:rsidRPr="009D3C41">
        <w:rPr>
          <w:rFonts w:ascii="Calisto MT" w:eastAsia="Cambria" w:hAnsi="Calisto MT" w:cs="Cambria"/>
        </w:rPr>
        <w:fldChar w:fldCharType="begin" w:fldLock="1"/>
      </w:r>
      <w:r w:rsidR="00D84061" w:rsidRPr="009D3C41">
        <w:rPr>
          <w:rFonts w:ascii="Calisto MT" w:eastAsia="Cambria" w:hAnsi="Calisto MT" w:cs="Cambria"/>
        </w:rPr>
        <w:instrText>ADDIN CSL_CITATION {"citationItems":[{"id":"ITEM-1","itemData":{"author":[{"dropping-particle":"","family":"Brown","given":"Penelope","non-dropping-particle":"","parse-names":false,"suffix":""},{"dropping-particle":"","family":"Levinson","given":"Stephen C","non-dropping-particle":"","parse-names":false,"suffix":""}],"id":"ITEM-1","issued":{"date-parts":[["1983"]]},"title":"Politeness. Some Universals in Language Use","type":"article-journal"},"uris":["http://www.mendeley.com/documents/?uuid=c30afe14-7f7b-4111-90e0-3664d540fe02"]}],"mendeley":{"formattedCitation":"(Brown &amp; Levinson, 1983)","plainTextFormattedCitation":"(Brown &amp; Levinson, 1983)","previouslyFormattedCitation":"(Brown &amp; Levinson, 1983)"},"properties":{"noteIndex":0},"schema":"https://github.com/citation-style-language/schema/raw/master/csl-citation.json"}</w:instrText>
      </w:r>
      <w:r w:rsidR="005A5E48" w:rsidRPr="009D3C41">
        <w:rPr>
          <w:rFonts w:ascii="Calisto MT" w:eastAsia="Cambria" w:hAnsi="Calisto MT" w:cs="Cambria"/>
        </w:rPr>
        <w:fldChar w:fldCharType="separate"/>
      </w:r>
      <w:r w:rsidR="005A5E48" w:rsidRPr="009D3C41">
        <w:rPr>
          <w:rFonts w:ascii="Calisto MT" w:eastAsia="Cambria" w:hAnsi="Calisto MT" w:cs="Cambria"/>
          <w:noProof/>
        </w:rPr>
        <w:t>(Brown &amp; Levinson, 1983)</w:t>
      </w:r>
      <w:r w:rsidR="005A5E48" w:rsidRPr="009D3C41">
        <w:rPr>
          <w:rFonts w:ascii="Calisto MT" w:eastAsia="Cambria" w:hAnsi="Calisto MT" w:cs="Cambria"/>
        </w:rPr>
        <w:fldChar w:fldCharType="end"/>
      </w:r>
      <w:r w:rsidR="005A5E48" w:rsidRPr="009D3C41">
        <w:rPr>
          <w:rFonts w:ascii="Calisto MT" w:eastAsia="Cambria" w:hAnsi="Calisto MT" w:cs="Cambria"/>
        </w:rPr>
        <w:t xml:space="preserve"> </w:t>
      </w:r>
      <w:r w:rsidRPr="009D3C41">
        <w:rPr>
          <w:rFonts w:ascii="Calisto MT" w:eastAsia="Cambria" w:hAnsi="Calisto MT" w:cs="Cambria"/>
        </w:rPr>
        <w:t>complements this perspective by defining pragmatics as the study of relations between language and context encoded in linguistic structure; in other words, pragmatics examines how grammatical forms, lexical choices, and discourse structures interact with situational factors (speaker, listener, time, place, cultural norms) to produce meaning. A simple conversational example</w:t>
      </w:r>
      <w:proofErr w:type="gramStart"/>
      <w:r w:rsidRPr="009D3C41">
        <w:rPr>
          <w:rFonts w:ascii="Calisto MT" w:eastAsia="Cambria" w:hAnsi="Calisto MT" w:cs="Cambria"/>
        </w:rPr>
        <w:t>—“</w:t>
      </w:r>
      <w:proofErr w:type="gramEnd"/>
      <w:r w:rsidRPr="009D3C41">
        <w:rPr>
          <w:rFonts w:ascii="Calisto MT" w:eastAsia="Cambria" w:hAnsi="Calisto MT" w:cs="Cambria"/>
        </w:rPr>
        <w:t>It’s cold in here”—illustrates pragmatic inference: depending on context, the utterance could be (1) an observation about temperature, (2) a hint requesting someone to close a window, or (3) a complaint about the heating system. Pragmatics therefore attends to implicature, deixis, presupposition, speech acts, and context-driven interpretation. Understanding pragmatic processes is essential because much everyday communication is indirect: people routinely rely on shared background knowledge, social norms, and conversational expectations to convey and recover intended meanings that are not fully encoded in the sentence alone.</w:t>
      </w:r>
      <w:r w:rsidRPr="009D3C41">
        <w:rPr>
          <w:rFonts w:ascii="Calisto MT" w:eastAsia="Cambria" w:hAnsi="Calisto MT" w:cs="Cambria"/>
        </w:rPr>
        <w:cr/>
      </w:r>
      <w:r w:rsidRPr="009D3C41">
        <w:rPr>
          <w:rFonts w:ascii="Calisto MT" w:eastAsia="Cambria" w:hAnsi="Calisto MT" w:cs="Cambria"/>
          <w:b/>
          <w:bCs/>
        </w:rPr>
        <w:t>Speech Act Theory</w:t>
      </w:r>
    </w:p>
    <w:p w14:paraId="4777E5C3" w14:textId="77777777" w:rsidR="009D3C41" w:rsidRDefault="00117603" w:rsidP="009D3C41">
      <w:pPr>
        <w:spacing w:line="360" w:lineRule="auto"/>
        <w:ind w:firstLine="567"/>
        <w:jc w:val="both"/>
        <w:rPr>
          <w:rFonts w:ascii="Calisto MT" w:eastAsia="Cambria" w:hAnsi="Calisto MT" w:cs="Cambria"/>
        </w:rPr>
      </w:pPr>
      <w:r w:rsidRPr="009D3C41">
        <w:rPr>
          <w:rFonts w:ascii="Calisto MT" w:eastAsia="Cambria" w:hAnsi="Calisto MT" w:cs="Cambria"/>
        </w:rPr>
        <w:t xml:space="preserve">Speech act theory, first developed by </w:t>
      </w:r>
      <w:r w:rsidR="00D84061" w:rsidRPr="009D3C41">
        <w:rPr>
          <w:rFonts w:ascii="Calisto MT" w:eastAsia="Cambria" w:hAnsi="Calisto MT" w:cs="Cambria"/>
        </w:rPr>
        <w:fldChar w:fldCharType="begin" w:fldLock="1"/>
      </w:r>
      <w:r w:rsidR="00DD0F3D" w:rsidRPr="009D3C41">
        <w:rPr>
          <w:rFonts w:ascii="Calisto MT" w:eastAsia="Cambria" w:hAnsi="Calisto MT" w:cs="Cambria"/>
        </w:rPr>
        <w:instrText>ADDIN CSL_CITATION {"citationItems":[{"id":"ITEM-1","itemData":{"author":[{"dropping-particle":"","family":"Austin","given":"J.L","non-dropping-particle":"","parse-names":false,"suffix":""}],"id":"ITEM-1","issued":{"date-parts":[["1962"]]},"title":"austin-how-to-do-things-with-words-1962.pdf","type":"article"},"uris":["http://www.mendeley.com/documents/?uuid=4ce12e26-c4e1-4ee4-aad7-221c8bf2dd5f"]}],"mendeley":{"formattedCitation":"(Austin, 1962)","plainTextFormattedCitation":"(Austin, 1962)","previouslyFormattedCitation":"(Austin, 1962)"},"properties":{"noteIndex":0},"schema":"https://github.com/citation-style-language/schema/raw/master/csl-citation.json"}</w:instrText>
      </w:r>
      <w:r w:rsidR="00D84061" w:rsidRPr="009D3C41">
        <w:rPr>
          <w:rFonts w:ascii="Calisto MT" w:eastAsia="Cambria" w:hAnsi="Calisto MT" w:cs="Cambria"/>
        </w:rPr>
        <w:fldChar w:fldCharType="separate"/>
      </w:r>
      <w:r w:rsidR="00D84061" w:rsidRPr="009D3C41">
        <w:rPr>
          <w:rFonts w:ascii="Calisto MT" w:eastAsia="Cambria" w:hAnsi="Calisto MT" w:cs="Cambria"/>
          <w:noProof/>
        </w:rPr>
        <w:t>(Austin, 1962)</w:t>
      </w:r>
      <w:r w:rsidR="00D84061" w:rsidRPr="009D3C41">
        <w:rPr>
          <w:rFonts w:ascii="Calisto MT" w:eastAsia="Cambria" w:hAnsi="Calisto MT" w:cs="Cambria"/>
        </w:rPr>
        <w:fldChar w:fldCharType="end"/>
      </w:r>
      <w:r w:rsidRPr="009D3C41">
        <w:rPr>
          <w:rFonts w:ascii="Calisto MT" w:eastAsia="Cambria" w:hAnsi="Calisto MT" w:cs="Cambria"/>
        </w:rPr>
        <w:t xml:space="preserve">, shifted the study of language from truth-conditional content to the actions performed by utterances. Austin argued that when we </w:t>
      </w:r>
      <w:proofErr w:type="gramStart"/>
      <w:r w:rsidRPr="009D3C41">
        <w:rPr>
          <w:rFonts w:ascii="Calisto MT" w:eastAsia="Cambria" w:hAnsi="Calisto MT" w:cs="Cambria"/>
        </w:rPr>
        <w:t>speak</w:t>
      </w:r>
      <w:proofErr w:type="gramEnd"/>
      <w:r w:rsidRPr="009D3C41">
        <w:rPr>
          <w:rFonts w:ascii="Calisto MT" w:eastAsia="Cambria" w:hAnsi="Calisto MT" w:cs="Cambria"/>
        </w:rPr>
        <w:t xml:space="preserve"> we often do things — we apologize, promise, warn, invite — and that these “performative” aspects of language should be central to linguistic theory. Building on Austin, </w:t>
      </w:r>
      <w:r w:rsidR="00DD0F3D" w:rsidRPr="009D3C41">
        <w:rPr>
          <w:rFonts w:ascii="Calisto MT" w:eastAsia="Cambria" w:hAnsi="Calisto MT" w:cs="Cambria"/>
          <w:color w:val="000000"/>
          <w:lang w:val="en-ID"/>
        </w:rPr>
        <w:fldChar w:fldCharType="begin" w:fldLock="1"/>
      </w:r>
      <w:r w:rsidR="00DD0F3D" w:rsidRPr="009D3C41">
        <w:rPr>
          <w:rFonts w:ascii="Calisto MT" w:eastAsia="Cambria" w:hAnsi="Calisto MT" w:cs="Cambria"/>
          <w:color w:val="000000"/>
          <w:lang w:val="en-ID"/>
        </w:rPr>
        <w:instrText>ADDIN CSL_CITATION {"citationItems":[{"id":"ITEM-1","itemData":{"ISBN":"9780521229012","ISSN":"1526-7598","PMID":"17179261","abstract":"BACKGROUND: Although few studies have been performed recently, several have suggested that some practitioners are not well able to detect preset anesthesia machine faults.\\n\\nMETHODS: We performed a prospective study to determine whether there is a correlation between duration of anesthesia practice and the ability to detect anesthesia machine faults. Our hypothesis was that more anesthesia practice would increase the ability to detect anesthesia machine faults. This study was performed during a nationally attended anesthesia meeting held at a large academic medical center, where 87 anesthesia providers were observed performing anesthesia machine checkouts. The participants were asked to individually check out an anesthesia machine with an unspecified number of preset faults. The primary outcome measures were the written listing of faults detected during an anesthesia machine checkout.\\n\\nRESULTS: Of the five faults preset into the test machine, participants with 0-2 yr experience detected a mean of 3.7 faults, participants with 2-7 yr experience detected a mean of 3.6 faults, and participants with more than 7 yr experience detected a mean of 2.3 faults (P &lt; 0.001).\\n\\nCONCLUSIONS: Our prospective study demonstrated that anesthesia machine checkout continues to be a problem.","author":[{"dropping-particle":"","family":"Searle","given":"John R.","non-dropping-particle":"","parse-names":false,"suffix":""}],"container-title":"Cambridge University Press","id":"ITEM-1","issued":{"date-parts":[["1979"]]},"number-of-pages":"187","title":"Studies in the theory of speech acts","type":"book"},"uris":["http://www.mendeley.com/documents/?uuid=6e4ae0a4-0d28-45d2-a5a5-494f6c05c4da"]}],"mendeley":{"formattedCitation":"(Searle, 1979)","plainTextFormattedCitation":"(Searle, 1979)","previouslyFormattedCitation":"(Searle, 1979)"},"properties":{"noteIndex":0},"schema":"https://github.com/citation-style-language/schema/raw/master/csl-citation.json"}</w:instrText>
      </w:r>
      <w:r w:rsidR="00DD0F3D" w:rsidRPr="009D3C41">
        <w:rPr>
          <w:rFonts w:ascii="Calisto MT" w:eastAsia="Cambria" w:hAnsi="Calisto MT" w:cs="Cambria"/>
          <w:color w:val="000000"/>
          <w:lang w:val="en-ID"/>
        </w:rPr>
        <w:fldChar w:fldCharType="separate"/>
      </w:r>
      <w:r w:rsidR="00DD0F3D" w:rsidRPr="009D3C41">
        <w:rPr>
          <w:rFonts w:ascii="Calisto MT" w:eastAsia="Cambria" w:hAnsi="Calisto MT" w:cs="Cambria"/>
          <w:noProof/>
          <w:color w:val="000000"/>
          <w:lang w:val="en-ID"/>
        </w:rPr>
        <w:t>(Searle, 1979)</w:t>
      </w:r>
      <w:r w:rsidR="00DD0F3D" w:rsidRPr="009D3C41">
        <w:rPr>
          <w:rFonts w:ascii="Calisto MT" w:eastAsia="Cambria" w:hAnsi="Calisto MT" w:cs="Cambria"/>
          <w:color w:val="000000"/>
          <w:lang w:val="en-ID"/>
        </w:rPr>
        <w:fldChar w:fldCharType="end"/>
      </w:r>
      <w:r w:rsidR="00DD0F3D" w:rsidRPr="009D3C41">
        <w:rPr>
          <w:rFonts w:ascii="Calisto MT" w:eastAsia="Cambria" w:hAnsi="Calisto MT" w:cs="Cambria"/>
          <w:color w:val="000000"/>
          <w:lang w:val="en-ID"/>
        </w:rPr>
        <w:t xml:space="preserve"> </w:t>
      </w:r>
      <w:r w:rsidRPr="009D3C41">
        <w:rPr>
          <w:rFonts w:ascii="Calisto MT" w:eastAsia="Cambria" w:hAnsi="Calisto MT" w:cs="Cambria"/>
        </w:rPr>
        <w:t xml:space="preserve">formalized the notion of illocutionary force: every utterance carries an illocutionary act (the speaker’s communicative intention) and can produce perlocutionary effects (the consequences for the hearer). Searle proposed a taxonomy of speech acts and developed rules and conditions for successful performance (felicity conditions), explaining when an utterance genuinely counts as, for example, a promise or a command. Speech act theory therefore supplies tools to analyze not just what speakers </w:t>
      </w:r>
      <w:r w:rsidRPr="009D3C41">
        <w:rPr>
          <w:rFonts w:ascii="Calisto MT" w:eastAsia="Cambria" w:hAnsi="Calisto MT" w:cs="Cambria"/>
        </w:rPr>
        <w:lastRenderedPageBreak/>
        <w:t>say but what they do with words — an indispensable framework for studying film dialogue, where characters’ utterances often perform actions that advance plot, reveal personality, or shape relationships.</w:t>
      </w:r>
    </w:p>
    <w:p w14:paraId="6F492054" w14:textId="77777777" w:rsidR="009D3C41" w:rsidRDefault="00117603" w:rsidP="009D3C41">
      <w:pPr>
        <w:spacing w:line="360" w:lineRule="auto"/>
        <w:ind w:firstLine="0"/>
        <w:jc w:val="both"/>
        <w:rPr>
          <w:rFonts w:ascii="Calisto MT" w:eastAsia="Cambria" w:hAnsi="Calisto MT" w:cs="Cambria"/>
          <w:b/>
          <w:bCs/>
        </w:rPr>
      </w:pPr>
      <w:r w:rsidRPr="009D3C41">
        <w:rPr>
          <w:rFonts w:ascii="Calisto MT" w:eastAsia="Cambria" w:hAnsi="Calisto MT" w:cs="Cambria"/>
          <w:b/>
          <w:bCs/>
        </w:rPr>
        <w:t>Types of Speech Acts According to Searle (1969)</w:t>
      </w:r>
    </w:p>
    <w:p w14:paraId="52B1220A" w14:textId="15F837B7" w:rsidR="005C3E90" w:rsidRPr="009D3C41" w:rsidRDefault="00117603" w:rsidP="009D3C41">
      <w:pPr>
        <w:spacing w:line="360" w:lineRule="auto"/>
        <w:ind w:firstLine="567"/>
        <w:jc w:val="both"/>
        <w:rPr>
          <w:rFonts w:ascii="Calisto MT" w:eastAsia="Cambria" w:hAnsi="Calisto MT" w:cs="Cambria"/>
          <w:b/>
          <w:bCs/>
        </w:rPr>
      </w:pPr>
      <w:r w:rsidRPr="009D3C41">
        <w:rPr>
          <w:rFonts w:ascii="Calisto MT" w:eastAsia="Cambria" w:hAnsi="Calisto MT" w:cs="Cambria"/>
        </w:rPr>
        <w:t xml:space="preserve"> Searle’s classification groups illocutionary acts by their primary function in communication. Each category has characteristic forms and pragmatic functions; below is an expanded account with examples and pragmatic notes.</w:t>
      </w:r>
      <w:r w:rsidRPr="009D3C41">
        <w:rPr>
          <w:rFonts w:ascii="Calisto MT" w:eastAsia="Cambria" w:hAnsi="Calisto MT" w:cs="Cambria"/>
        </w:rPr>
        <w:cr/>
      </w:r>
      <w:proofErr w:type="spellStart"/>
      <w:r w:rsidRPr="009D3C41">
        <w:rPr>
          <w:rFonts w:ascii="Calisto MT" w:eastAsia="Cambria" w:hAnsi="Calisto MT" w:cs="Cambria"/>
          <w:b/>
          <w:bCs/>
          <w:i/>
          <w:iCs/>
        </w:rPr>
        <w:t>Assertives</w:t>
      </w:r>
      <w:proofErr w:type="spellEnd"/>
      <w:r w:rsidRPr="009D3C41">
        <w:rPr>
          <w:rFonts w:ascii="Calisto MT" w:eastAsia="Cambria" w:hAnsi="Calisto MT" w:cs="Cambria"/>
          <w:b/>
          <w:bCs/>
          <w:i/>
          <w:iCs/>
        </w:rPr>
        <w:t xml:space="preserve"> (Representatives)</w:t>
      </w:r>
    </w:p>
    <w:p w14:paraId="1559D1E5" w14:textId="0D23C62A" w:rsidR="00E42FC2" w:rsidRPr="009D3C41" w:rsidRDefault="00117603" w:rsidP="009D3C41">
      <w:pPr>
        <w:spacing w:line="360" w:lineRule="auto"/>
        <w:ind w:firstLine="567"/>
        <w:jc w:val="both"/>
        <w:rPr>
          <w:rFonts w:ascii="Calisto MT" w:eastAsia="Cambria" w:hAnsi="Calisto MT" w:cs="Cambria"/>
          <w:b/>
          <w:bCs/>
        </w:rPr>
      </w:pPr>
      <w:r w:rsidRPr="009D3C41">
        <w:rPr>
          <w:rFonts w:ascii="Calisto MT" w:eastAsia="Cambria" w:hAnsi="Calisto MT" w:cs="Cambria"/>
        </w:rPr>
        <w:t xml:space="preserve">Assertive acts commit the speaker to the truth of a proposition and aim to describe states of affairs. Typical forms include declarative sentences used to state, describe, report, or conclude. Example: “The earth is round.” Pragmatically, </w:t>
      </w:r>
      <w:proofErr w:type="spellStart"/>
      <w:r w:rsidRPr="009D3C41">
        <w:rPr>
          <w:rFonts w:ascii="Calisto MT" w:eastAsia="Cambria" w:hAnsi="Calisto MT" w:cs="Cambria"/>
        </w:rPr>
        <w:t>assertives</w:t>
      </w:r>
      <w:proofErr w:type="spellEnd"/>
      <w:r w:rsidRPr="009D3C41">
        <w:rPr>
          <w:rFonts w:ascii="Calisto MT" w:eastAsia="Cambria" w:hAnsi="Calisto MT" w:cs="Cambria"/>
        </w:rPr>
        <w:t xml:space="preserve"> are the primary means by which speakers convey information and form beliefs about the world. In discourse analysis, </w:t>
      </w:r>
      <w:proofErr w:type="spellStart"/>
      <w:r w:rsidRPr="009D3C41">
        <w:rPr>
          <w:rFonts w:ascii="Calisto MT" w:eastAsia="Cambria" w:hAnsi="Calisto MT" w:cs="Cambria"/>
        </w:rPr>
        <w:t>assertives</w:t>
      </w:r>
      <w:proofErr w:type="spellEnd"/>
      <w:r w:rsidRPr="009D3C41">
        <w:rPr>
          <w:rFonts w:ascii="Calisto MT" w:eastAsia="Cambria" w:hAnsi="Calisto MT" w:cs="Cambria"/>
        </w:rPr>
        <w:t xml:space="preserve"> are evaluated for credibility, evidence, and speaker stance; they contribute to knowledge-building within interaction (e.g., reporting, narrating, arguing).</w:t>
      </w:r>
      <w:r w:rsidRPr="009D3C41">
        <w:rPr>
          <w:rFonts w:ascii="Calisto MT" w:eastAsia="Cambria" w:hAnsi="Calisto MT" w:cs="Cambria"/>
        </w:rPr>
        <w:cr/>
      </w:r>
      <w:r w:rsidRPr="009D3C41">
        <w:rPr>
          <w:rFonts w:ascii="Calisto MT" w:eastAsia="Cambria" w:hAnsi="Calisto MT" w:cs="Cambria"/>
          <w:b/>
          <w:bCs/>
          <w:i/>
          <w:iCs/>
        </w:rPr>
        <w:t>Directives</w:t>
      </w:r>
    </w:p>
    <w:p w14:paraId="41FE8477" w14:textId="74172316" w:rsidR="00E42FC2" w:rsidRPr="009D3C41" w:rsidRDefault="00117603" w:rsidP="009D3C41">
      <w:pPr>
        <w:spacing w:line="360" w:lineRule="auto"/>
        <w:ind w:firstLine="567"/>
        <w:jc w:val="both"/>
        <w:rPr>
          <w:rFonts w:ascii="Calisto MT" w:eastAsia="Cambria" w:hAnsi="Calisto MT" w:cs="Cambria"/>
          <w:b/>
          <w:bCs/>
          <w:i/>
          <w:iCs/>
        </w:rPr>
      </w:pPr>
      <w:r w:rsidRPr="009D3C41">
        <w:rPr>
          <w:rFonts w:ascii="Calisto MT" w:eastAsia="Cambria" w:hAnsi="Calisto MT" w:cs="Cambria"/>
        </w:rPr>
        <w:t>Directives are utterances that aim to get the hearer to perform an action; they express the speaker’s desire, request, command, suggestion, or advice. Example: “Please open the door.” Directives vary in strength and politeness: an imperative (“Open the door!”) is stronger and more imposing than a mitigated request (“Could you open the door, please?”). Pragmatically, directives involve a face-threat potential (they impose on the hearer), so speakers often use politeness strategies, indirectness, or mitigation to preserve social relations</w:t>
      </w:r>
      <w:r w:rsidR="007872E9" w:rsidRPr="009D3C41">
        <w:rPr>
          <w:rFonts w:ascii="Calisto MT" w:eastAsia="Cambria" w:hAnsi="Calisto MT" w:cs="Cambria"/>
        </w:rPr>
        <w:t xml:space="preserve"> </w:t>
      </w:r>
      <w:r w:rsidR="00DD0F3D" w:rsidRPr="009D3C41">
        <w:rPr>
          <w:rFonts w:ascii="Calisto MT" w:eastAsia="Cambria" w:hAnsi="Calisto MT" w:cs="Cambria"/>
        </w:rPr>
        <w:fldChar w:fldCharType="begin" w:fldLock="1"/>
      </w:r>
      <w:r w:rsidR="007D0542" w:rsidRPr="009D3C41">
        <w:rPr>
          <w:rFonts w:ascii="Calisto MT" w:eastAsia="Cambria" w:hAnsi="Calisto MT" w:cs="Cambria"/>
        </w:rPr>
        <w:instrText>ADDIN CSL_CITATION {"citationItems":[{"id":"ITEM-1","itemData":{"author":[{"dropping-particle":"","family":"Brown","given":"Penelope","non-dropping-particle":"","parse-names":false,"suffix":""},{"dropping-particle":"","family":"Levinson","given":"Stephen C","non-dropping-particle":"","parse-names":false,"suffix":""}],"id":"ITEM-1","issued":{"date-parts":[["1983"]]},"title":"Politeness. Some Universals in Language Use","type":"article-journal"},"uris":["http://www.mendeley.com/documents/?uuid=c30afe14-7f7b-4111-90e0-3664d540fe02"]}],"mendeley":{"formattedCitation":"(Brown &amp; Levinson, 1983)","plainTextFormattedCitation":"(Brown &amp; Levinson, 1983)","previouslyFormattedCitation":"(Brown &amp; Levinson, 1983)"},"properties":{"noteIndex":0},"schema":"https://github.com/citation-style-language/schema/raw/master/csl-citation.json"}</w:instrText>
      </w:r>
      <w:r w:rsidR="00DD0F3D" w:rsidRPr="009D3C41">
        <w:rPr>
          <w:rFonts w:ascii="Calisto MT" w:eastAsia="Cambria" w:hAnsi="Calisto MT" w:cs="Cambria"/>
        </w:rPr>
        <w:fldChar w:fldCharType="separate"/>
      </w:r>
      <w:r w:rsidR="00DD0F3D" w:rsidRPr="009D3C41">
        <w:rPr>
          <w:rFonts w:ascii="Calisto MT" w:eastAsia="Cambria" w:hAnsi="Calisto MT" w:cs="Cambria"/>
          <w:noProof/>
        </w:rPr>
        <w:t>(Brown &amp; Levinson, 1983)</w:t>
      </w:r>
      <w:r w:rsidR="00DD0F3D" w:rsidRPr="009D3C41">
        <w:rPr>
          <w:rFonts w:ascii="Calisto MT" w:eastAsia="Cambria" w:hAnsi="Calisto MT" w:cs="Cambria"/>
        </w:rPr>
        <w:fldChar w:fldCharType="end"/>
      </w:r>
      <w:r w:rsidR="00DD0F3D" w:rsidRPr="009D3C41">
        <w:rPr>
          <w:rFonts w:ascii="Calisto MT" w:eastAsia="Cambria" w:hAnsi="Calisto MT" w:cs="Cambria"/>
        </w:rPr>
        <w:t xml:space="preserve"> </w:t>
      </w:r>
      <w:r w:rsidRPr="009D3C41">
        <w:rPr>
          <w:rFonts w:ascii="Calisto MT" w:eastAsia="Cambria" w:hAnsi="Calisto MT" w:cs="Cambria"/>
        </w:rPr>
        <w:t>In narratives and films, directives reveal power relations, interpersonal dynamics, and pragmatic strategies characters use to influence others.</w:t>
      </w:r>
      <w:r w:rsidRPr="009D3C41">
        <w:rPr>
          <w:rFonts w:ascii="Calisto MT" w:eastAsia="Cambria" w:hAnsi="Calisto MT" w:cs="Cambria"/>
        </w:rPr>
        <w:cr/>
      </w:r>
      <w:r w:rsidRPr="009D3C41">
        <w:rPr>
          <w:rFonts w:ascii="Calisto MT" w:eastAsia="Cambria" w:hAnsi="Calisto MT" w:cs="Cambria"/>
          <w:b/>
          <w:bCs/>
          <w:i/>
          <w:iCs/>
        </w:rPr>
        <w:t>Commissives</w:t>
      </w:r>
    </w:p>
    <w:p w14:paraId="52AB7B07" w14:textId="77777777" w:rsidR="00835F82" w:rsidRDefault="00117603" w:rsidP="009D3C41">
      <w:pPr>
        <w:spacing w:line="360" w:lineRule="auto"/>
        <w:ind w:firstLine="567"/>
        <w:jc w:val="both"/>
        <w:rPr>
          <w:rFonts w:ascii="Calisto MT" w:eastAsia="Cambria" w:hAnsi="Calisto MT" w:cs="Cambria"/>
        </w:rPr>
      </w:pPr>
      <w:r w:rsidRPr="009D3C41">
        <w:rPr>
          <w:rFonts w:ascii="Calisto MT" w:eastAsia="Cambria" w:hAnsi="Calisto MT" w:cs="Cambria"/>
        </w:rPr>
        <w:t>Commissives bind the speaker to a future course of action — promises, offers, vows, and refusals fall here. Example: “I will help you tomorrow.” The pragmatic force lies in commitment: commissives create expectations about future behavior and thus play a key role in planning, trust-building, and character development. In fictional dialogue, commissives often mark turning points (e.g., a promise that motivates later actions).</w:t>
      </w:r>
      <w:r w:rsidRPr="009D3C41">
        <w:rPr>
          <w:rFonts w:ascii="Calisto MT" w:eastAsia="Cambria" w:hAnsi="Calisto MT" w:cs="Cambria"/>
        </w:rPr>
        <w:cr/>
      </w:r>
    </w:p>
    <w:p w14:paraId="36399890" w14:textId="77777777" w:rsidR="00835F82" w:rsidRDefault="00835F82" w:rsidP="00835F82">
      <w:pPr>
        <w:spacing w:line="360" w:lineRule="auto"/>
        <w:ind w:firstLine="0"/>
        <w:jc w:val="both"/>
        <w:rPr>
          <w:rFonts w:ascii="Calisto MT" w:eastAsia="Cambria" w:hAnsi="Calisto MT" w:cs="Cambria"/>
        </w:rPr>
      </w:pPr>
    </w:p>
    <w:p w14:paraId="65FF383E" w14:textId="70DF0116" w:rsidR="00E42FC2" w:rsidRPr="009D3C41" w:rsidRDefault="00117603" w:rsidP="00835F82">
      <w:pPr>
        <w:spacing w:line="360" w:lineRule="auto"/>
        <w:ind w:firstLine="0"/>
        <w:jc w:val="both"/>
        <w:rPr>
          <w:rFonts w:ascii="Calisto MT" w:eastAsia="Cambria" w:hAnsi="Calisto MT" w:cs="Cambria"/>
          <w:b/>
          <w:bCs/>
        </w:rPr>
      </w:pPr>
      <w:proofErr w:type="spellStart"/>
      <w:r w:rsidRPr="00835F82">
        <w:rPr>
          <w:rFonts w:ascii="Calisto MT" w:eastAsia="Cambria" w:hAnsi="Calisto MT" w:cs="Cambria"/>
          <w:b/>
          <w:bCs/>
          <w:i/>
          <w:iCs/>
        </w:rPr>
        <w:lastRenderedPageBreak/>
        <w:t>Expressives</w:t>
      </w:r>
      <w:proofErr w:type="spellEnd"/>
      <w:r w:rsidR="00E42FC2" w:rsidRPr="00835F82">
        <w:rPr>
          <w:rFonts w:ascii="Calisto MT" w:eastAsia="Cambria" w:hAnsi="Calisto MT" w:cs="Cambria"/>
          <w:b/>
          <w:bCs/>
          <w:i/>
          <w:iCs/>
        </w:rPr>
        <w:t xml:space="preserve"> </w:t>
      </w:r>
    </w:p>
    <w:p w14:paraId="5277F207" w14:textId="77777777" w:rsidR="00F62B27" w:rsidRDefault="00117603" w:rsidP="00835F82">
      <w:pPr>
        <w:spacing w:line="360" w:lineRule="auto"/>
        <w:ind w:firstLine="567"/>
        <w:jc w:val="both"/>
        <w:rPr>
          <w:rFonts w:ascii="Calisto MT" w:eastAsia="Cambria" w:hAnsi="Calisto MT" w:cs="Cambria"/>
        </w:rPr>
      </w:pPr>
      <w:proofErr w:type="spellStart"/>
      <w:r w:rsidRPr="009D3C41">
        <w:rPr>
          <w:rFonts w:ascii="Calisto MT" w:eastAsia="Cambria" w:hAnsi="Calisto MT" w:cs="Cambria"/>
        </w:rPr>
        <w:t>Expressives</w:t>
      </w:r>
      <w:proofErr w:type="spellEnd"/>
      <w:r w:rsidRPr="009D3C41">
        <w:rPr>
          <w:rFonts w:ascii="Calisto MT" w:eastAsia="Cambria" w:hAnsi="Calisto MT" w:cs="Cambria"/>
        </w:rPr>
        <w:t xml:space="preserve"> convey the speaker’s psychological state — emotions, attitudes, or evaluations — such as thanking, apologizing, congratulating, or condoling. Example: “I’m sorry for being late.” Pragmatically, </w:t>
      </w:r>
      <w:proofErr w:type="spellStart"/>
      <w:r w:rsidRPr="009D3C41">
        <w:rPr>
          <w:rFonts w:ascii="Calisto MT" w:eastAsia="Cambria" w:hAnsi="Calisto MT" w:cs="Cambria"/>
        </w:rPr>
        <w:t>expressives</w:t>
      </w:r>
      <w:proofErr w:type="spellEnd"/>
      <w:r w:rsidRPr="009D3C41">
        <w:rPr>
          <w:rFonts w:ascii="Calisto MT" w:eastAsia="Cambria" w:hAnsi="Calisto MT" w:cs="Cambria"/>
        </w:rPr>
        <w:t xml:space="preserve"> perform social actions (repairing face, reinforcing bonds, marking social rituals) and are context-sensitive: the same words can function differently depending on sincerity, timing, and social norms. In film, </w:t>
      </w:r>
      <w:proofErr w:type="spellStart"/>
      <w:r w:rsidRPr="009D3C41">
        <w:rPr>
          <w:rFonts w:ascii="Calisto MT" w:eastAsia="Cambria" w:hAnsi="Calisto MT" w:cs="Cambria"/>
        </w:rPr>
        <w:t>expressives</w:t>
      </w:r>
      <w:proofErr w:type="spellEnd"/>
      <w:r w:rsidRPr="009D3C41">
        <w:rPr>
          <w:rFonts w:ascii="Calisto MT" w:eastAsia="Cambria" w:hAnsi="Calisto MT" w:cs="Cambria"/>
        </w:rPr>
        <w:t xml:space="preserve"> reveal character feelings and relational tensions, and they often trigger audience empathy.</w:t>
      </w:r>
    </w:p>
    <w:p w14:paraId="7E762501" w14:textId="381FEE25" w:rsidR="00E42FC2" w:rsidRPr="00F62B27" w:rsidRDefault="00117603" w:rsidP="00F62B27">
      <w:pPr>
        <w:spacing w:line="360" w:lineRule="auto"/>
        <w:ind w:firstLine="0"/>
        <w:jc w:val="both"/>
        <w:rPr>
          <w:rFonts w:ascii="Calisto MT" w:eastAsia="Cambria" w:hAnsi="Calisto MT" w:cs="Cambria"/>
          <w:i/>
          <w:iCs/>
        </w:rPr>
      </w:pPr>
      <w:r w:rsidRPr="00F62B27">
        <w:rPr>
          <w:rFonts w:ascii="Calisto MT" w:eastAsia="Cambria" w:hAnsi="Calisto MT" w:cs="Cambria"/>
          <w:b/>
          <w:bCs/>
          <w:i/>
          <w:iCs/>
        </w:rPr>
        <w:t>Declaratives</w:t>
      </w:r>
    </w:p>
    <w:p w14:paraId="61BA28C2" w14:textId="77777777" w:rsidR="00F62B27" w:rsidRDefault="00117603" w:rsidP="00F62B27">
      <w:pPr>
        <w:spacing w:line="360" w:lineRule="auto"/>
        <w:ind w:firstLine="567"/>
        <w:jc w:val="both"/>
        <w:rPr>
          <w:rFonts w:ascii="Calisto MT" w:eastAsia="Cambria" w:hAnsi="Calisto MT" w:cs="Cambria"/>
        </w:rPr>
      </w:pPr>
      <w:r w:rsidRPr="009D3C41">
        <w:rPr>
          <w:rFonts w:ascii="Calisto MT" w:eastAsia="Cambria" w:hAnsi="Calisto MT" w:cs="Cambria"/>
        </w:rPr>
        <w:t>Declaratives are unique because the utterance itself effects a change in the world when produced by an appropriate authority under proper conditions: e.g., “I now pronounce you husband and wife.” The felicity conditions are crucial: the speaker must have institutional power and the context must permit the declaration. In narrative settings, declaratives can be dramatic devices that change social statuses or plot direction (appointments, verdicts, ceremonies).</w:t>
      </w:r>
    </w:p>
    <w:p w14:paraId="07D3999D" w14:textId="77777777" w:rsidR="007872E9" w:rsidRPr="009D3C41" w:rsidRDefault="007872E9" w:rsidP="00F62B27">
      <w:pPr>
        <w:rPr>
          <w:rFonts w:ascii="Calisto MT" w:eastAsia="Cambria" w:hAnsi="Calisto MT" w:cs="Cambria"/>
          <w:b/>
          <w:bCs/>
          <w:color w:val="0070C0"/>
        </w:rPr>
      </w:pPr>
    </w:p>
    <w:p w14:paraId="53C1BD00" w14:textId="79B74B60" w:rsidR="00983961" w:rsidRPr="009D3C41" w:rsidRDefault="00143959" w:rsidP="009D3C41">
      <w:pPr>
        <w:spacing w:line="360" w:lineRule="auto"/>
        <w:rPr>
          <w:rFonts w:ascii="Calisto MT" w:eastAsia="Cambria" w:hAnsi="Calisto MT" w:cs="Cambria"/>
          <w:b/>
          <w:bCs/>
        </w:rPr>
      </w:pPr>
      <w:r w:rsidRPr="009D3C41">
        <w:rPr>
          <w:rFonts w:ascii="Calisto MT" w:eastAsia="Cambria" w:hAnsi="Calisto MT" w:cs="Cambria"/>
          <w:b/>
          <w:bCs/>
          <w:color w:val="0070C0"/>
        </w:rPr>
        <w:t>RESEARCH METHODS</w:t>
      </w:r>
    </w:p>
    <w:p w14:paraId="01E47599" w14:textId="56CBEBCC" w:rsidR="00983961" w:rsidRDefault="00846CA4" w:rsidP="00EB2507">
      <w:pPr>
        <w:pStyle w:val="Heading1"/>
        <w:tabs>
          <w:tab w:val="left" w:pos="8222"/>
        </w:tabs>
        <w:spacing w:line="360" w:lineRule="auto"/>
        <w:ind w:firstLine="567"/>
        <w:jc w:val="both"/>
        <w:rPr>
          <w:rFonts w:ascii="Calisto MT" w:eastAsia="Cambria" w:hAnsi="Calisto MT" w:cs="Cambria"/>
          <w:b w:val="0"/>
          <w:lang w:val="en-ID"/>
        </w:rPr>
      </w:pPr>
      <w:r w:rsidRPr="009D3C41">
        <w:rPr>
          <w:rFonts w:ascii="Calisto MT" w:eastAsia="Cambria" w:hAnsi="Calisto MT" w:cs="Cambria"/>
          <w:b w:val="0"/>
          <w:lang w:val="en-ID"/>
        </w:rPr>
        <w:t xml:space="preserve">This research uses a qualitative descriptive approach to describe and interpret the use of directive speech acts performed by the main characters in the movie </w:t>
      </w:r>
      <w:r w:rsidRPr="009D3C41">
        <w:rPr>
          <w:rFonts w:ascii="Calisto MT" w:eastAsia="Cambria" w:hAnsi="Calisto MT" w:cs="Cambria"/>
          <w:b w:val="0"/>
          <w:i/>
          <w:iCs/>
          <w:lang w:val="en-ID"/>
        </w:rPr>
        <w:t>The Bad Guys 2</w:t>
      </w:r>
      <w:r w:rsidRPr="009D3C41">
        <w:rPr>
          <w:rFonts w:ascii="Calisto MT" w:eastAsia="Cambria" w:hAnsi="Calisto MT" w:cs="Cambria"/>
          <w:b w:val="0"/>
          <w:lang w:val="en-ID"/>
        </w:rPr>
        <w:t xml:space="preserve">. A qualitative method is appropriate because it focuses on understanding meanings, intentions, and patterns of </w:t>
      </w:r>
      <w:proofErr w:type="spellStart"/>
      <w:r w:rsidRPr="009D3C41">
        <w:rPr>
          <w:rFonts w:ascii="Calisto MT" w:eastAsia="Cambria" w:hAnsi="Calisto MT" w:cs="Cambria"/>
          <w:b w:val="0"/>
          <w:lang w:val="en-ID"/>
        </w:rPr>
        <w:t>behavior</w:t>
      </w:r>
      <w:proofErr w:type="spellEnd"/>
      <w:r w:rsidRPr="009D3C41">
        <w:rPr>
          <w:rFonts w:ascii="Calisto MT" w:eastAsia="Cambria" w:hAnsi="Calisto MT" w:cs="Cambria"/>
          <w:b w:val="0"/>
          <w:lang w:val="en-ID"/>
        </w:rPr>
        <w:t xml:space="preserve"> in natural contexts </w:t>
      </w:r>
      <w:r w:rsidR="008C246C" w:rsidRPr="009D3C41">
        <w:rPr>
          <w:rFonts w:ascii="Calisto MT" w:eastAsia="Cambria" w:hAnsi="Calisto MT" w:cs="Cambria"/>
          <w:b w:val="0"/>
          <w:lang w:val="en-ID"/>
        </w:rPr>
        <w:fldChar w:fldCharType="begin" w:fldLock="1"/>
      </w:r>
      <w:r w:rsidR="00410E02" w:rsidRPr="009D3C41">
        <w:rPr>
          <w:rFonts w:ascii="Calisto MT" w:eastAsia="Cambria" w:hAnsi="Calisto MT" w:cs="Cambria"/>
          <w:b w:val="0"/>
          <w:lang w:val="en-ID"/>
        </w:rPr>
        <w:instrText>ADDIN CSL_CITATION {"citationItems":[{"id":"ITEM-1","itemData":{"author":[{"dropping-particle":"","family":"Creswell","given":"John","non-dropping-particle":"","parse-names":false,"suffix":""}],"id":"ITEM-1","issued":{"date-parts":[["2014"]]},"title":"Table of Contents PART I - Preliminary Considerations","type":"article-journal"},"uris":["http://www.mendeley.com/documents/?uuid=ab4da6d2-0440-4580-9735-dd62f4535a62"]}],"mendeley":{"formattedCitation":"(Creswell, 2014)","plainTextFormattedCitation":"(Creswell, 2014)","previouslyFormattedCitation":"(Creswell, 2014)"},"properties":{"noteIndex":0},"schema":"https://github.com/citation-style-language/schema/raw/master/csl-citation.json"}</w:instrText>
      </w:r>
      <w:r w:rsidR="008C246C" w:rsidRPr="009D3C41">
        <w:rPr>
          <w:rFonts w:ascii="Calisto MT" w:eastAsia="Cambria" w:hAnsi="Calisto MT" w:cs="Cambria"/>
          <w:b w:val="0"/>
          <w:lang w:val="en-ID"/>
        </w:rPr>
        <w:fldChar w:fldCharType="separate"/>
      </w:r>
      <w:r w:rsidR="008C246C" w:rsidRPr="009D3C41">
        <w:rPr>
          <w:rFonts w:ascii="Calisto MT" w:eastAsia="Cambria" w:hAnsi="Calisto MT" w:cs="Cambria"/>
          <w:b w:val="0"/>
          <w:noProof/>
          <w:lang w:val="en-ID"/>
        </w:rPr>
        <w:t>(Creswell, 2014)</w:t>
      </w:r>
      <w:r w:rsidR="008C246C" w:rsidRPr="009D3C41">
        <w:rPr>
          <w:rFonts w:ascii="Calisto MT" w:eastAsia="Cambria" w:hAnsi="Calisto MT" w:cs="Cambria"/>
          <w:b w:val="0"/>
          <w:lang w:val="en-ID"/>
        </w:rPr>
        <w:fldChar w:fldCharType="end"/>
      </w:r>
      <w:r w:rsidRPr="009D3C41">
        <w:rPr>
          <w:rFonts w:ascii="Calisto MT" w:eastAsia="Cambria" w:hAnsi="Calisto MT" w:cs="Cambria"/>
          <w:b w:val="0"/>
          <w:lang w:val="en-ID"/>
        </w:rPr>
        <w:t>. The descriptive approach allows the researcher to explain the data in words, emphasizing the function and context of each utterance rather than numbers or statistics.</w:t>
      </w:r>
      <w:r w:rsidR="007872E9" w:rsidRPr="009D3C41">
        <w:rPr>
          <w:rFonts w:ascii="Calisto MT" w:eastAsia="Cambria" w:hAnsi="Calisto MT" w:cs="Cambria"/>
          <w:b w:val="0"/>
          <w:lang w:val="en-ID"/>
        </w:rPr>
        <w:t xml:space="preserve"> </w:t>
      </w:r>
      <w:r w:rsidRPr="009D3C41">
        <w:rPr>
          <w:rFonts w:ascii="Calisto MT" w:eastAsia="Cambria" w:hAnsi="Calisto MT" w:cs="Cambria"/>
          <w:b w:val="0"/>
          <w:lang w:val="en-ID"/>
        </w:rPr>
        <w:t xml:space="preserve">The data source of this research is the animated movie </w:t>
      </w:r>
      <w:r w:rsidRPr="009D3C41">
        <w:rPr>
          <w:rFonts w:ascii="Calisto MT" w:eastAsia="Cambria" w:hAnsi="Calisto MT" w:cs="Cambria"/>
          <w:b w:val="0"/>
          <w:i/>
          <w:iCs/>
          <w:lang w:val="en-ID"/>
        </w:rPr>
        <w:t>The Bad Guys 2</w:t>
      </w:r>
      <w:r w:rsidRPr="009D3C41">
        <w:rPr>
          <w:rFonts w:ascii="Calisto MT" w:eastAsia="Cambria" w:hAnsi="Calisto MT" w:cs="Cambria"/>
          <w:b w:val="0"/>
          <w:lang w:val="en-ID"/>
        </w:rPr>
        <w:t xml:space="preserve"> along with its English subtitle. The movie was chosen because it contains dynamic and meaningful dialogues that reflect teamwork, leadership, and emotional interaction among the characters. The subtitles were used to ensure accuracy in transcribing and interpreting the dialogues. In addition, several books, journals, and previous studies related to speech act theory were used as supporting references.</w:t>
      </w:r>
      <w:r w:rsidR="007872E9" w:rsidRPr="009D3C41">
        <w:rPr>
          <w:rFonts w:ascii="Calisto MT" w:eastAsia="Cambria" w:hAnsi="Calisto MT" w:cs="Cambria"/>
          <w:b w:val="0"/>
          <w:lang w:val="en-ID"/>
        </w:rPr>
        <w:t xml:space="preserve"> </w:t>
      </w:r>
      <w:r w:rsidR="00E50026" w:rsidRPr="009D3C41">
        <w:rPr>
          <w:rFonts w:ascii="Calisto MT" w:eastAsia="Cambria" w:hAnsi="Calisto MT" w:cs="Cambria"/>
          <w:b w:val="0"/>
          <w:lang w:val="en-ID"/>
        </w:rPr>
        <w:t>D</w:t>
      </w:r>
      <w:r w:rsidRPr="009D3C41">
        <w:rPr>
          <w:rFonts w:ascii="Calisto MT" w:eastAsia="Cambria" w:hAnsi="Calisto MT" w:cs="Cambria"/>
          <w:b w:val="0"/>
          <w:lang w:val="en-ID"/>
        </w:rPr>
        <w:t xml:space="preserve">ata were collected through several steps: first, watching </w:t>
      </w:r>
      <w:r w:rsidRPr="009D3C41">
        <w:rPr>
          <w:rFonts w:ascii="Calisto MT" w:eastAsia="Cambria" w:hAnsi="Calisto MT" w:cs="Cambria"/>
          <w:b w:val="0"/>
          <w:i/>
          <w:iCs/>
          <w:lang w:val="en-ID"/>
        </w:rPr>
        <w:t>The Bad Guys 2</w:t>
      </w:r>
      <w:r w:rsidRPr="009D3C41">
        <w:rPr>
          <w:rFonts w:ascii="Calisto MT" w:eastAsia="Cambria" w:hAnsi="Calisto MT" w:cs="Cambria"/>
          <w:b w:val="0"/>
          <w:lang w:val="en-ID"/>
        </w:rPr>
        <w:t xml:space="preserve"> multiple times to understand the storyline and context of communication; second, transcribing the dialogues; third, identifying utterances that contain directive speech acts such as commands, requests, suggestions, and advice based on </w:t>
      </w:r>
      <w:r w:rsidR="007872E9" w:rsidRPr="009D3C41">
        <w:rPr>
          <w:rFonts w:ascii="Calisto MT" w:eastAsia="Cambria" w:hAnsi="Calisto MT" w:cs="Cambria"/>
          <w:b w:val="0"/>
          <w:bCs/>
          <w:lang w:val="en-ID"/>
        </w:rPr>
        <w:fldChar w:fldCharType="begin" w:fldLock="1"/>
      </w:r>
      <w:r w:rsidR="007872E9" w:rsidRPr="009D3C41">
        <w:rPr>
          <w:rFonts w:ascii="Calisto MT" w:eastAsia="Cambria" w:hAnsi="Calisto MT" w:cs="Cambria"/>
          <w:b w:val="0"/>
          <w:bCs/>
          <w:lang w:val="en-ID"/>
        </w:rPr>
        <w:instrText>ADDIN CSL_CITATION {"citationItems":[{"id":"ITEM-1","itemData":{"ISBN":"9780521229012","ISSN":"1526-7598","PMID":"17179261","abstract":"BACKGROUND: Although few studies have been performed recently, several have suggested that some practitioners are not well able to detect preset anesthesia machine faults.\\n\\nMETHODS: We performed a prospective study to determine whether there is a correlation between duration of anesthesia practice and the ability to detect anesthesia machine faults. Our hypothesis was that more anesthesia practice would increase the ability to detect anesthesia machine faults. This study was performed during a nationally attended anesthesia meeting held at a large academic medical center, where 87 anesthesia providers were observed performing anesthesia machine checkouts. The participants were asked to individually check out an anesthesia machine with an unspecified number of preset faults. The primary outcome measures were the written listing of faults detected during an anesthesia machine checkout.\\n\\nRESULTS: Of the five faults preset into the test machine, participants with 0-2 yr experience detected a mean of 3.7 faults, participants with 2-7 yr experience detected a mean of 3.6 faults, and participants with more than 7 yr experience detected a mean of 2.3 faults (P &lt; 0.001).\\n\\nCONCLUSIONS: Our prospective study demonstrated that anesthesia machine checkout continues to be a problem.","author":[{"dropping-particle":"","family":"Searle","given":"John R.","non-dropping-particle":"","parse-names":false,"suffix":""}],"container-title":"Cambridge University Press","id":"ITEM-1","issued":{"date-parts":[["1979"]]},"number-of-pages":"187","title":"Studies in the theory of speech acts","type":"book"},"uris":["http://www.mendeley.com/documents/?uuid=6e4ae0a4-0d28-45d2-a5a5-494f6c05c4da"]}],"mendeley":{"formattedCitation":"(Searle, 1979)","plainTextFormattedCitation":"(Searle, 1979)","previouslyFormattedCitation":"(Searle, 1979)"},"properties":{"noteIndex":0},"schema":"https://github.com/citation-style-language/schema/raw/master/csl-citation.json"}</w:instrText>
      </w:r>
      <w:r w:rsidR="007872E9" w:rsidRPr="009D3C41">
        <w:rPr>
          <w:rFonts w:ascii="Calisto MT" w:eastAsia="Cambria" w:hAnsi="Calisto MT" w:cs="Cambria"/>
          <w:b w:val="0"/>
          <w:bCs/>
          <w:lang w:val="en-ID"/>
        </w:rPr>
        <w:fldChar w:fldCharType="separate"/>
      </w:r>
      <w:r w:rsidR="007872E9" w:rsidRPr="009D3C41">
        <w:rPr>
          <w:rFonts w:ascii="Calisto MT" w:eastAsia="Cambria" w:hAnsi="Calisto MT" w:cs="Cambria"/>
          <w:b w:val="0"/>
          <w:bCs/>
          <w:noProof/>
          <w:lang w:val="en-ID"/>
        </w:rPr>
        <w:t>(Searle, 1979)</w:t>
      </w:r>
      <w:r w:rsidR="007872E9" w:rsidRPr="009D3C41">
        <w:rPr>
          <w:rFonts w:ascii="Calisto MT" w:eastAsia="Cambria" w:hAnsi="Calisto MT" w:cs="Cambria"/>
          <w:b w:val="0"/>
          <w:bCs/>
          <w:lang w:val="en-ID"/>
        </w:rPr>
        <w:fldChar w:fldCharType="end"/>
      </w:r>
      <w:r w:rsidR="007872E9" w:rsidRPr="009D3C41">
        <w:rPr>
          <w:rFonts w:ascii="Calisto MT" w:eastAsia="Cambria" w:hAnsi="Calisto MT" w:cs="Cambria"/>
          <w:b w:val="0"/>
          <w:bCs/>
          <w:lang w:val="en-ID"/>
        </w:rPr>
        <w:t xml:space="preserve"> </w:t>
      </w:r>
      <w:r w:rsidRPr="009D3C41">
        <w:rPr>
          <w:rFonts w:ascii="Calisto MT" w:eastAsia="Cambria" w:hAnsi="Calisto MT" w:cs="Cambria"/>
          <w:b w:val="0"/>
          <w:lang w:val="en-ID"/>
        </w:rPr>
        <w:lastRenderedPageBreak/>
        <w:t>classification; and finally, recording the data in tables that include the speaker, the utterance</w:t>
      </w:r>
      <w:r w:rsidR="00423FD0" w:rsidRPr="009D3C41">
        <w:rPr>
          <w:rFonts w:ascii="Calisto MT" w:eastAsia="Cambria" w:hAnsi="Calisto MT" w:cs="Cambria"/>
          <w:b w:val="0"/>
          <w:lang w:val="en-ID"/>
        </w:rPr>
        <w:t xml:space="preserve">, </w:t>
      </w:r>
      <w:r w:rsidRPr="009D3C41">
        <w:rPr>
          <w:rFonts w:ascii="Calisto MT" w:eastAsia="Cambria" w:hAnsi="Calisto MT" w:cs="Cambria"/>
          <w:b w:val="0"/>
          <w:lang w:val="en-ID"/>
        </w:rPr>
        <w:t>and the directive type.</w:t>
      </w:r>
    </w:p>
    <w:p w14:paraId="710646C5" w14:textId="77777777" w:rsidR="00EB2507" w:rsidRPr="00EB2507" w:rsidRDefault="00EB2507" w:rsidP="00EB2507">
      <w:pPr>
        <w:rPr>
          <w:rFonts w:eastAsia="Cambria"/>
          <w:lang w:val="en-ID"/>
        </w:rPr>
      </w:pPr>
    </w:p>
    <w:p w14:paraId="348010AD" w14:textId="3F150AE7" w:rsidR="00983961" w:rsidRPr="009D3C41" w:rsidRDefault="00143959" w:rsidP="009D3C41">
      <w:pPr>
        <w:pStyle w:val="Heading1"/>
        <w:spacing w:line="360" w:lineRule="auto"/>
        <w:ind w:hanging="2"/>
        <w:jc w:val="both"/>
        <w:rPr>
          <w:rFonts w:ascii="Calisto MT" w:eastAsia="Cambria" w:hAnsi="Calisto MT" w:cs="Cambria"/>
          <w:color w:val="0070C0"/>
        </w:rPr>
      </w:pPr>
      <w:r w:rsidRPr="009D3C41">
        <w:rPr>
          <w:rFonts w:ascii="Calisto MT" w:eastAsia="Cambria" w:hAnsi="Calisto MT" w:cs="Cambria"/>
          <w:color w:val="0070C0"/>
        </w:rPr>
        <w:t>FINDINGS AND DISCUSSION</w:t>
      </w:r>
    </w:p>
    <w:p w14:paraId="72077DCF" w14:textId="5CD9CD3B" w:rsidR="00E42FC2" w:rsidRPr="009D3C41" w:rsidRDefault="005A0C42" w:rsidP="00EB2507">
      <w:pPr>
        <w:keepNext/>
        <w:spacing w:line="360" w:lineRule="auto"/>
        <w:ind w:firstLine="567"/>
        <w:jc w:val="both"/>
        <w:rPr>
          <w:rFonts w:ascii="Calisto MT" w:eastAsia="Cambria" w:hAnsi="Calisto MT" w:cs="Cambria"/>
          <w:lang w:val="en-ID"/>
        </w:rPr>
      </w:pPr>
      <w:r w:rsidRPr="009D3C41">
        <w:rPr>
          <w:rFonts w:ascii="Calisto MT" w:eastAsia="Cambria" w:hAnsi="Calisto MT" w:cs="Cambria"/>
          <w:lang w:val="en-ID"/>
        </w:rPr>
        <w:t xml:space="preserve">Based on the analysis, the researcher identified a total of 33 data findings categorized as directive speech acts. The classification of directive speech acts includes: (10) Command, (9) Request, (7) Suggestion, and (7) Advice. Among these, the most dominant type of directive speech act used by the main characters in </w:t>
      </w:r>
      <w:r w:rsidRPr="009D3C41">
        <w:rPr>
          <w:rFonts w:ascii="Calisto MT" w:eastAsia="Cambria" w:hAnsi="Calisto MT" w:cs="Cambria"/>
          <w:i/>
          <w:iCs/>
          <w:lang w:val="en-ID"/>
        </w:rPr>
        <w:t>The Bad Guys 2</w:t>
      </w:r>
      <w:r w:rsidRPr="009D3C41">
        <w:rPr>
          <w:rFonts w:ascii="Calisto MT" w:eastAsia="Cambria" w:hAnsi="Calisto MT" w:cs="Cambria"/>
          <w:lang w:val="en-ID"/>
        </w:rPr>
        <w:t xml:space="preserve"> is </w:t>
      </w:r>
      <w:r w:rsidRPr="009D3C41">
        <w:rPr>
          <w:rFonts w:ascii="Calisto MT" w:eastAsia="Cambria" w:hAnsi="Calisto MT" w:cs="Cambria"/>
          <w:b/>
          <w:bCs/>
          <w:lang w:val="en-ID"/>
        </w:rPr>
        <w:t>Command</w:t>
      </w:r>
      <w:r w:rsidRPr="009D3C41">
        <w:rPr>
          <w:rFonts w:ascii="Calisto MT" w:eastAsia="Cambria" w:hAnsi="Calisto MT" w:cs="Cambria"/>
          <w:lang w:val="en-ID"/>
        </w:rPr>
        <w:t xml:space="preserve">, with a total of 10 occurrences. This dominance indicates that the movie’s dialogues often emphasize leadership, urgency, and control, reflecting the characters’ need to act quickly and decisively in high-pressure situations. However, the presence of requests, suggestions, and advice also shows that communication within the team is built on </w:t>
      </w:r>
      <w:r w:rsidR="00E42FC2" w:rsidRPr="009D3C41">
        <w:rPr>
          <w:rFonts w:ascii="Calisto MT" w:eastAsia="Cambria" w:hAnsi="Calisto MT" w:cs="Cambria"/>
          <w:lang w:val="en-ID"/>
        </w:rPr>
        <w:t>cooperation, respect, and emotional understanding. The results of the analysis are presented and discussed in detail below</w:t>
      </w:r>
      <w:r w:rsidR="009E255A" w:rsidRPr="009D3C41">
        <w:rPr>
          <w:rFonts w:ascii="Calisto MT" w:eastAsia="Cambria" w:hAnsi="Calisto MT" w:cs="Cambria"/>
          <w:lang w:val="en-ID"/>
        </w:rPr>
        <w:t>.</w:t>
      </w:r>
    </w:p>
    <w:p w14:paraId="481C1B82" w14:textId="0A4278D4" w:rsidR="005A0C42" w:rsidRPr="009D3C41" w:rsidRDefault="005A0C42" w:rsidP="00EB2507">
      <w:pPr>
        <w:keepNext/>
        <w:spacing w:line="360" w:lineRule="auto"/>
        <w:ind w:hanging="2"/>
        <w:rPr>
          <w:rFonts w:ascii="Calisto MT" w:eastAsia="Cambria" w:hAnsi="Calisto MT" w:cs="Cambria"/>
          <w:b/>
          <w:bCs/>
        </w:rPr>
      </w:pPr>
      <w:r w:rsidRPr="009D3C41">
        <w:rPr>
          <w:rFonts w:ascii="Calisto MT" w:eastAsia="Cambria" w:hAnsi="Calisto MT" w:cs="Cambria"/>
          <w:b/>
          <w:bCs/>
        </w:rPr>
        <w:t xml:space="preserve">Table 1. Results: Types of Directive Speech Act in Movie </w:t>
      </w:r>
      <w:proofErr w:type="gramStart"/>
      <w:r w:rsidRPr="009D3C41">
        <w:rPr>
          <w:rFonts w:ascii="Calisto MT" w:eastAsia="Cambria" w:hAnsi="Calisto MT" w:cs="Cambria"/>
          <w:b/>
          <w:bCs/>
        </w:rPr>
        <w:t>The</w:t>
      </w:r>
      <w:proofErr w:type="gramEnd"/>
      <w:r w:rsidRPr="009D3C41">
        <w:rPr>
          <w:rFonts w:ascii="Calisto MT" w:eastAsia="Cambria" w:hAnsi="Calisto MT" w:cs="Cambria"/>
          <w:b/>
          <w:bCs/>
        </w:rPr>
        <w:t xml:space="preserve"> Bad Guys 2</w:t>
      </w:r>
    </w:p>
    <w:tbl>
      <w:tblPr>
        <w:tblStyle w:val="TableGrid"/>
        <w:tblW w:w="0" w:type="auto"/>
        <w:tblInd w:w="704" w:type="dxa"/>
        <w:tblLook w:val="04A0" w:firstRow="1" w:lastRow="0" w:firstColumn="1" w:lastColumn="0" w:noHBand="0" w:noVBand="1"/>
      </w:tblPr>
      <w:tblGrid>
        <w:gridCol w:w="556"/>
        <w:gridCol w:w="3267"/>
        <w:gridCol w:w="1275"/>
      </w:tblGrid>
      <w:tr w:rsidR="005A0C42" w:rsidRPr="00EB2507" w14:paraId="4046E2DF" w14:textId="77777777" w:rsidTr="00EB2507">
        <w:tc>
          <w:tcPr>
            <w:tcW w:w="556" w:type="dxa"/>
          </w:tcPr>
          <w:p w14:paraId="1DA69CFF" w14:textId="7654D5C9" w:rsidR="005A0C42" w:rsidRPr="00EB2507" w:rsidRDefault="005A0C42" w:rsidP="009D3C41">
            <w:pPr>
              <w:keepNext/>
              <w:ind w:firstLine="0"/>
              <w:jc w:val="center"/>
              <w:rPr>
                <w:rFonts w:ascii="Calisto MT" w:eastAsia="Cambria" w:hAnsi="Calisto MT" w:cs="Cambria"/>
                <w:b/>
                <w:bCs/>
                <w:sz w:val="20"/>
                <w:szCs w:val="20"/>
              </w:rPr>
            </w:pPr>
            <w:r w:rsidRPr="00EB2507">
              <w:rPr>
                <w:rFonts w:ascii="Calisto MT" w:eastAsia="Cambria" w:hAnsi="Calisto MT" w:cs="Cambria"/>
                <w:b/>
                <w:bCs/>
                <w:sz w:val="20"/>
                <w:szCs w:val="20"/>
              </w:rPr>
              <w:t>No.</w:t>
            </w:r>
          </w:p>
        </w:tc>
        <w:tc>
          <w:tcPr>
            <w:tcW w:w="3267" w:type="dxa"/>
          </w:tcPr>
          <w:p w14:paraId="1BE1A926" w14:textId="63F1572B" w:rsidR="005A0C42" w:rsidRPr="00EB2507" w:rsidRDefault="005A0C42" w:rsidP="009D3C41">
            <w:pPr>
              <w:keepNext/>
              <w:ind w:firstLine="0"/>
              <w:jc w:val="center"/>
              <w:rPr>
                <w:rFonts w:ascii="Calisto MT" w:eastAsia="Cambria" w:hAnsi="Calisto MT" w:cs="Cambria"/>
                <w:b/>
                <w:bCs/>
                <w:sz w:val="20"/>
                <w:szCs w:val="20"/>
              </w:rPr>
            </w:pPr>
            <w:r w:rsidRPr="00EB2507">
              <w:rPr>
                <w:rFonts w:ascii="Calisto MT" w:eastAsia="Cambria" w:hAnsi="Calisto MT" w:cs="Cambria"/>
                <w:b/>
                <w:bCs/>
                <w:sz w:val="20"/>
                <w:szCs w:val="20"/>
              </w:rPr>
              <w:t>Types of Directive Speech Act</w:t>
            </w:r>
          </w:p>
        </w:tc>
        <w:tc>
          <w:tcPr>
            <w:tcW w:w="1275" w:type="dxa"/>
          </w:tcPr>
          <w:p w14:paraId="3B22C75C" w14:textId="69CAAEBE" w:rsidR="005A0C42" w:rsidRPr="00EB2507" w:rsidRDefault="005A0C42" w:rsidP="009D3C41">
            <w:pPr>
              <w:keepNext/>
              <w:ind w:firstLine="0"/>
              <w:jc w:val="center"/>
              <w:rPr>
                <w:rFonts w:ascii="Calisto MT" w:eastAsia="Cambria" w:hAnsi="Calisto MT" w:cs="Cambria"/>
                <w:b/>
                <w:bCs/>
                <w:sz w:val="20"/>
                <w:szCs w:val="20"/>
              </w:rPr>
            </w:pPr>
            <w:r w:rsidRPr="00EB2507">
              <w:rPr>
                <w:rFonts w:ascii="Calisto MT" w:eastAsia="Cambria" w:hAnsi="Calisto MT" w:cs="Cambria"/>
                <w:b/>
                <w:bCs/>
                <w:sz w:val="20"/>
                <w:szCs w:val="20"/>
              </w:rPr>
              <w:t>Frequency</w:t>
            </w:r>
          </w:p>
        </w:tc>
      </w:tr>
      <w:tr w:rsidR="005A0C42" w:rsidRPr="00EB2507" w14:paraId="667CC82E" w14:textId="77777777" w:rsidTr="00EB2507">
        <w:tc>
          <w:tcPr>
            <w:tcW w:w="556" w:type="dxa"/>
          </w:tcPr>
          <w:p w14:paraId="7A7A65AA" w14:textId="23AFAD06" w:rsidR="005A0C42" w:rsidRPr="00EB2507" w:rsidRDefault="005A0C42" w:rsidP="009D3C41">
            <w:pPr>
              <w:keepNext/>
              <w:ind w:firstLine="0"/>
              <w:jc w:val="center"/>
              <w:rPr>
                <w:rFonts w:ascii="Calisto MT" w:eastAsia="Cambria" w:hAnsi="Calisto MT" w:cs="Cambria"/>
                <w:b/>
                <w:bCs/>
                <w:sz w:val="20"/>
                <w:szCs w:val="20"/>
              </w:rPr>
            </w:pPr>
            <w:r w:rsidRPr="00EB2507">
              <w:rPr>
                <w:rFonts w:ascii="Calisto MT" w:eastAsia="Cambria" w:hAnsi="Calisto MT" w:cs="Cambria"/>
                <w:b/>
                <w:bCs/>
                <w:sz w:val="20"/>
                <w:szCs w:val="20"/>
              </w:rPr>
              <w:t>1.</w:t>
            </w:r>
          </w:p>
        </w:tc>
        <w:tc>
          <w:tcPr>
            <w:tcW w:w="3267" w:type="dxa"/>
          </w:tcPr>
          <w:p w14:paraId="449B3719" w14:textId="1B38C29B" w:rsidR="005A0C42" w:rsidRPr="00EB2507" w:rsidRDefault="005A0C42" w:rsidP="009D3C41">
            <w:pPr>
              <w:keepNext/>
              <w:ind w:firstLine="0"/>
              <w:jc w:val="center"/>
              <w:rPr>
                <w:rFonts w:ascii="Calisto MT" w:eastAsia="Cambria" w:hAnsi="Calisto MT" w:cs="Cambria"/>
                <w:b/>
                <w:bCs/>
                <w:sz w:val="20"/>
                <w:szCs w:val="20"/>
              </w:rPr>
            </w:pPr>
            <w:r w:rsidRPr="00EB2507">
              <w:rPr>
                <w:rFonts w:ascii="Calisto MT" w:eastAsia="Cambria" w:hAnsi="Calisto MT" w:cs="Cambria"/>
                <w:b/>
                <w:bCs/>
                <w:sz w:val="20"/>
                <w:szCs w:val="20"/>
              </w:rPr>
              <w:t>Command</w:t>
            </w:r>
          </w:p>
        </w:tc>
        <w:tc>
          <w:tcPr>
            <w:tcW w:w="1275" w:type="dxa"/>
          </w:tcPr>
          <w:p w14:paraId="119D9C2B" w14:textId="05FD0267" w:rsidR="005A0C42" w:rsidRPr="00EB2507" w:rsidRDefault="005A0C42" w:rsidP="009D3C41">
            <w:pPr>
              <w:keepNext/>
              <w:ind w:firstLine="0"/>
              <w:jc w:val="center"/>
              <w:rPr>
                <w:rFonts w:ascii="Calisto MT" w:eastAsia="Cambria" w:hAnsi="Calisto MT" w:cs="Cambria"/>
                <w:b/>
                <w:bCs/>
                <w:sz w:val="20"/>
                <w:szCs w:val="20"/>
              </w:rPr>
            </w:pPr>
            <w:r w:rsidRPr="00EB2507">
              <w:rPr>
                <w:rFonts w:ascii="Calisto MT" w:eastAsia="Cambria" w:hAnsi="Calisto MT" w:cs="Cambria"/>
                <w:b/>
                <w:bCs/>
                <w:sz w:val="20"/>
                <w:szCs w:val="20"/>
              </w:rPr>
              <w:t>10</w:t>
            </w:r>
          </w:p>
        </w:tc>
      </w:tr>
      <w:tr w:rsidR="005A0C42" w:rsidRPr="00EB2507" w14:paraId="7737F632" w14:textId="77777777" w:rsidTr="00EB2507">
        <w:tc>
          <w:tcPr>
            <w:tcW w:w="556" w:type="dxa"/>
          </w:tcPr>
          <w:p w14:paraId="5C186D24" w14:textId="4051933C" w:rsidR="005A0C42" w:rsidRPr="00EB2507" w:rsidRDefault="005A0C42" w:rsidP="009D3C41">
            <w:pPr>
              <w:keepNext/>
              <w:ind w:firstLine="0"/>
              <w:jc w:val="center"/>
              <w:rPr>
                <w:rFonts w:ascii="Calisto MT" w:eastAsia="Cambria" w:hAnsi="Calisto MT" w:cs="Cambria"/>
                <w:b/>
                <w:bCs/>
                <w:sz w:val="20"/>
                <w:szCs w:val="20"/>
              </w:rPr>
            </w:pPr>
            <w:r w:rsidRPr="00EB2507">
              <w:rPr>
                <w:rFonts w:ascii="Calisto MT" w:eastAsia="Cambria" w:hAnsi="Calisto MT" w:cs="Cambria"/>
                <w:b/>
                <w:bCs/>
                <w:sz w:val="20"/>
                <w:szCs w:val="20"/>
              </w:rPr>
              <w:t>2.</w:t>
            </w:r>
          </w:p>
        </w:tc>
        <w:tc>
          <w:tcPr>
            <w:tcW w:w="3267" w:type="dxa"/>
          </w:tcPr>
          <w:p w14:paraId="301FF584" w14:textId="246F54DD" w:rsidR="005A0C42" w:rsidRPr="00EB2507" w:rsidRDefault="005A0C42" w:rsidP="009D3C41">
            <w:pPr>
              <w:keepNext/>
              <w:ind w:firstLine="0"/>
              <w:jc w:val="center"/>
              <w:rPr>
                <w:rFonts w:ascii="Calisto MT" w:eastAsia="Cambria" w:hAnsi="Calisto MT" w:cs="Cambria"/>
                <w:b/>
                <w:bCs/>
                <w:sz w:val="20"/>
                <w:szCs w:val="20"/>
              </w:rPr>
            </w:pPr>
            <w:r w:rsidRPr="00EB2507">
              <w:rPr>
                <w:rFonts w:ascii="Calisto MT" w:eastAsia="Cambria" w:hAnsi="Calisto MT" w:cs="Cambria"/>
                <w:b/>
                <w:bCs/>
                <w:sz w:val="20"/>
                <w:szCs w:val="20"/>
              </w:rPr>
              <w:t>Request</w:t>
            </w:r>
          </w:p>
        </w:tc>
        <w:tc>
          <w:tcPr>
            <w:tcW w:w="1275" w:type="dxa"/>
          </w:tcPr>
          <w:p w14:paraId="551A90F5" w14:textId="7B4C0205" w:rsidR="005A0C42" w:rsidRPr="00EB2507" w:rsidRDefault="005A0C42" w:rsidP="009D3C41">
            <w:pPr>
              <w:keepNext/>
              <w:ind w:firstLine="0"/>
              <w:jc w:val="center"/>
              <w:rPr>
                <w:rFonts w:ascii="Calisto MT" w:eastAsia="Cambria" w:hAnsi="Calisto MT" w:cs="Cambria"/>
                <w:b/>
                <w:bCs/>
                <w:sz w:val="20"/>
                <w:szCs w:val="20"/>
              </w:rPr>
            </w:pPr>
            <w:r w:rsidRPr="00EB2507">
              <w:rPr>
                <w:rFonts w:ascii="Calisto MT" w:eastAsia="Cambria" w:hAnsi="Calisto MT" w:cs="Cambria"/>
                <w:b/>
                <w:bCs/>
                <w:sz w:val="20"/>
                <w:szCs w:val="20"/>
              </w:rPr>
              <w:t>9</w:t>
            </w:r>
          </w:p>
        </w:tc>
      </w:tr>
      <w:tr w:rsidR="005A0C42" w:rsidRPr="00EB2507" w14:paraId="06BFF540" w14:textId="77777777" w:rsidTr="00EB2507">
        <w:tc>
          <w:tcPr>
            <w:tcW w:w="556" w:type="dxa"/>
          </w:tcPr>
          <w:p w14:paraId="38ECCB49" w14:textId="1777BA8B" w:rsidR="005A0C42" w:rsidRPr="00EB2507" w:rsidRDefault="005A0C42" w:rsidP="009D3C41">
            <w:pPr>
              <w:keepNext/>
              <w:ind w:firstLine="0"/>
              <w:jc w:val="center"/>
              <w:rPr>
                <w:rFonts w:ascii="Calisto MT" w:eastAsia="Cambria" w:hAnsi="Calisto MT" w:cs="Cambria"/>
                <w:b/>
                <w:bCs/>
                <w:sz w:val="20"/>
                <w:szCs w:val="20"/>
              </w:rPr>
            </w:pPr>
            <w:r w:rsidRPr="00EB2507">
              <w:rPr>
                <w:rFonts w:ascii="Calisto MT" w:eastAsia="Cambria" w:hAnsi="Calisto MT" w:cs="Cambria"/>
                <w:b/>
                <w:bCs/>
                <w:sz w:val="20"/>
                <w:szCs w:val="20"/>
              </w:rPr>
              <w:t>3.</w:t>
            </w:r>
          </w:p>
        </w:tc>
        <w:tc>
          <w:tcPr>
            <w:tcW w:w="3267" w:type="dxa"/>
          </w:tcPr>
          <w:p w14:paraId="6F3F7161" w14:textId="5F6802F9" w:rsidR="005A0C42" w:rsidRPr="00EB2507" w:rsidRDefault="005A0C42" w:rsidP="009D3C41">
            <w:pPr>
              <w:keepNext/>
              <w:ind w:firstLine="0"/>
              <w:jc w:val="center"/>
              <w:rPr>
                <w:rFonts w:ascii="Calisto MT" w:eastAsia="Cambria" w:hAnsi="Calisto MT" w:cs="Cambria"/>
                <w:b/>
                <w:bCs/>
                <w:sz w:val="20"/>
                <w:szCs w:val="20"/>
              </w:rPr>
            </w:pPr>
            <w:r w:rsidRPr="00EB2507">
              <w:rPr>
                <w:rFonts w:ascii="Calisto MT" w:eastAsia="Cambria" w:hAnsi="Calisto MT" w:cs="Cambria"/>
                <w:b/>
                <w:bCs/>
                <w:sz w:val="20"/>
                <w:szCs w:val="20"/>
              </w:rPr>
              <w:t>Suggestion</w:t>
            </w:r>
          </w:p>
        </w:tc>
        <w:tc>
          <w:tcPr>
            <w:tcW w:w="1275" w:type="dxa"/>
          </w:tcPr>
          <w:p w14:paraId="6FED897A" w14:textId="2DF66245" w:rsidR="005A0C42" w:rsidRPr="00EB2507" w:rsidRDefault="005A0C42" w:rsidP="009D3C41">
            <w:pPr>
              <w:keepNext/>
              <w:ind w:firstLine="0"/>
              <w:jc w:val="center"/>
              <w:rPr>
                <w:rFonts w:ascii="Calisto MT" w:eastAsia="Cambria" w:hAnsi="Calisto MT" w:cs="Cambria"/>
                <w:b/>
                <w:bCs/>
                <w:sz w:val="20"/>
                <w:szCs w:val="20"/>
              </w:rPr>
            </w:pPr>
            <w:r w:rsidRPr="00EB2507">
              <w:rPr>
                <w:rFonts w:ascii="Calisto MT" w:eastAsia="Cambria" w:hAnsi="Calisto MT" w:cs="Cambria"/>
                <w:b/>
                <w:bCs/>
                <w:sz w:val="20"/>
                <w:szCs w:val="20"/>
              </w:rPr>
              <w:t>7</w:t>
            </w:r>
          </w:p>
        </w:tc>
      </w:tr>
      <w:tr w:rsidR="005A0C42" w:rsidRPr="00EB2507" w14:paraId="0C0BFFBF" w14:textId="77777777" w:rsidTr="00EB2507">
        <w:tc>
          <w:tcPr>
            <w:tcW w:w="556" w:type="dxa"/>
            <w:tcBorders>
              <w:bottom w:val="single" w:sz="4" w:space="0" w:color="auto"/>
            </w:tcBorders>
          </w:tcPr>
          <w:p w14:paraId="0D304955" w14:textId="7D168E6B" w:rsidR="005A0C42" w:rsidRPr="00EB2507" w:rsidRDefault="005A0C42" w:rsidP="009D3C41">
            <w:pPr>
              <w:keepNext/>
              <w:ind w:firstLine="0"/>
              <w:jc w:val="center"/>
              <w:rPr>
                <w:rFonts w:ascii="Calisto MT" w:eastAsia="Cambria" w:hAnsi="Calisto MT" w:cs="Cambria"/>
                <w:b/>
                <w:bCs/>
                <w:sz w:val="20"/>
                <w:szCs w:val="20"/>
              </w:rPr>
            </w:pPr>
            <w:r w:rsidRPr="00EB2507">
              <w:rPr>
                <w:rFonts w:ascii="Calisto MT" w:eastAsia="Cambria" w:hAnsi="Calisto MT" w:cs="Cambria"/>
                <w:b/>
                <w:bCs/>
                <w:sz w:val="20"/>
                <w:szCs w:val="20"/>
              </w:rPr>
              <w:t>4.</w:t>
            </w:r>
          </w:p>
        </w:tc>
        <w:tc>
          <w:tcPr>
            <w:tcW w:w="3267" w:type="dxa"/>
            <w:tcBorders>
              <w:bottom w:val="single" w:sz="4" w:space="0" w:color="auto"/>
            </w:tcBorders>
          </w:tcPr>
          <w:p w14:paraId="1079F462" w14:textId="18926942" w:rsidR="005A0C42" w:rsidRPr="00EB2507" w:rsidRDefault="005A0C42" w:rsidP="009D3C41">
            <w:pPr>
              <w:keepNext/>
              <w:ind w:firstLine="0"/>
              <w:jc w:val="center"/>
              <w:rPr>
                <w:rFonts w:ascii="Calisto MT" w:eastAsia="Cambria" w:hAnsi="Calisto MT" w:cs="Cambria"/>
                <w:b/>
                <w:bCs/>
                <w:sz w:val="20"/>
                <w:szCs w:val="20"/>
              </w:rPr>
            </w:pPr>
            <w:r w:rsidRPr="00EB2507">
              <w:rPr>
                <w:rFonts w:ascii="Calisto MT" w:eastAsia="Cambria" w:hAnsi="Calisto MT" w:cs="Cambria"/>
                <w:b/>
                <w:bCs/>
                <w:sz w:val="20"/>
                <w:szCs w:val="20"/>
              </w:rPr>
              <w:t>Advice</w:t>
            </w:r>
          </w:p>
        </w:tc>
        <w:tc>
          <w:tcPr>
            <w:tcW w:w="1275" w:type="dxa"/>
          </w:tcPr>
          <w:p w14:paraId="31A1176A" w14:textId="6024ACA2" w:rsidR="005A0C42" w:rsidRPr="00EB2507" w:rsidRDefault="005A0C42" w:rsidP="009D3C41">
            <w:pPr>
              <w:keepNext/>
              <w:ind w:firstLine="0"/>
              <w:jc w:val="center"/>
              <w:rPr>
                <w:rFonts w:ascii="Calisto MT" w:eastAsia="Cambria" w:hAnsi="Calisto MT" w:cs="Cambria"/>
                <w:b/>
                <w:bCs/>
                <w:sz w:val="20"/>
                <w:szCs w:val="20"/>
              </w:rPr>
            </w:pPr>
            <w:r w:rsidRPr="00EB2507">
              <w:rPr>
                <w:rFonts w:ascii="Calisto MT" w:eastAsia="Cambria" w:hAnsi="Calisto MT" w:cs="Cambria"/>
                <w:b/>
                <w:bCs/>
                <w:sz w:val="20"/>
                <w:szCs w:val="20"/>
              </w:rPr>
              <w:t>7</w:t>
            </w:r>
          </w:p>
        </w:tc>
      </w:tr>
      <w:tr w:rsidR="005A0C42" w:rsidRPr="00EB2507" w14:paraId="1B4F2C20" w14:textId="77777777" w:rsidTr="00EB2507">
        <w:tc>
          <w:tcPr>
            <w:tcW w:w="556" w:type="dxa"/>
            <w:tcBorders>
              <w:right w:val="nil"/>
            </w:tcBorders>
          </w:tcPr>
          <w:p w14:paraId="435F0BBE" w14:textId="07304CE7" w:rsidR="005A0C42" w:rsidRPr="00EB2507" w:rsidRDefault="005A0C42" w:rsidP="009D3C41">
            <w:pPr>
              <w:keepNext/>
              <w:ind w:firstLine="0"/>
              <w:jc w:val="center"/>
              <w:rPr>
                <w:rFonts w:ascii="Calisto MT" w:eastAsia="Cambria" w:hAnsi="Calisto MT" w:cs="Cambria"/>
                <w:b/>
                <w:bCs/>
                <w:sz w:val="20"/>
                <w:szCs w:val="20"/>
              </w:rPr>
            </w:pPr>
          </w:p>
        </w:tc>
        <w:tc>
          <w:tcPr>
            <w:tcW w:w="3267" w:type="dxa"/>
            <w:tcBorders>
              <w:left w:val="nil"/>
            </w:tcBorders>
          </w:tcPr>
          <w:p w14:paraId="30524B32" w14:textId="6ABD380B" w:rsidR="005A0C42" w:rsidRPr="00EB2507" w:rsidRDefault="005A0C42" w:rsidP="009D3C41">
            <w:pPr>
              <w:keepNext/>
              <w:ind w:firstLine="0"/>
              <w:jc w:val="right"/>
              <w:rPr>
                <w:rFonts w:ascii="Calisto MT" w:eastAsia="Cambria" w:hAnsi="Calisto MT" w:cs="Cambria"/>
                <w:b/>
                <w:bCs/>
                <w:sz w:val="20"/>
                <w:szCs w:val="20"/>
              </w:rPr>
            </w:pPr>
            <w:r w:rsidRPr="00EB2507">
              <w:rPr>
                <w:rFonts w:ascii="Calisto MT" w:eastAsia="Cambria" w:hAnsi="Calisto MT" w:cs="Cambria"/>
                <w:b/>
                <w:bCs/>
                <w:sz w:val="20"/>
                <w:szCs w:val="20"/>
              </w:rPr>
              <w:t>Total</w:t>
            </w:r>
          </w:p>
        </w:tc>
        <w:tc>
          <w:tcPr>
            <w:tcW w:w="1275" w:type="dxa"/>
          </w:tcPr>
          <w:p w14:paraId="601B8877" w14:textId="607E0933" w:rsidR="005A0C42" w:rsidRPr="00EB2507" w:rsidRDefault="005A0C42" w:rsidP="009D3C41">
            <w:pPr>
              <w:keepNext/>
              <w:ind w:firstLine="0"/>
              <w:jc w:val="center"/>
              <w:rPr>
                <w:rFonts w:ascii="Calisto MT" w:eastAsia="Cambria" w:hAnsi="Calisto MT" w:cs="Cambria"/>
                <w:b/>
                <w:bCs/>
                <w:sz w:val="20"/>
                <w:szCs w:val="20"/>
              </w:rPr>
            </w:pPr>
            <w:r w:rsidRPr="00EB2507">
              <w:rPr>
                <w:rFonts w:ascii="Calisto MT" w:eastAsia="Cambria" w:hAnsi="Calisto MT" w:cs="Cambria"/>
                <w:b/>
                <w:bCs/>
                <w:sz w:val="20"/>
                <w:szCs w:val="20"/>
              </w:rPr>
              <w:t>33</w:t>
            </w:r>
          </w:p>
        </w:tc>
      </w:tr>
    </w:tbl>
    <w:p w14:paraId="6867EEAA" w14:textId="77777777" w:rsidR="005A0C42" w:rsidRPr="009D3C41" w:rsidRDefault="005A0C42" w:rsidP="00EB2507">
      <w:pPr>
        <w:keepNext/>
        <w:ind w:hanging="2"/>
        <w:jc w:val="center"/>
        <w:rPr>
          <w:rFonts w:ascii="Calisto MT" w:eastAsia="Cambria" w:hAnsi="Calisto MT" w:cs="Cambria"/>
          <w:b/>
          <w:bCs/>
        </w:rPr>
      </w:pPr>
    </w:p>
    <w:p w14:paraId="3B85BBD6" w14:textId="63F10109" w:rsidR="0095439E" w:rsidRPr="009D3C41" w:rsidRDefault="0095439E" w:rsidP="009D3C41">
      <w:pPr>
        <w:tabs>
          <w:tab w:val="left" w:pos="8222"/>
        </w:tabs>
        <w:spacing w:line="360" w:lineRule="auto"/>
        <w:ind w:firstLine="0"/>
        <w:rPr>
          <w:rFonts w:ascii="Calisto MT" w:eastAsia="Cambria" w:hAnsi="Calisto MT" w:cs="Cambria"/>
          <w:b/>
          <w:bCs/>
          <w:lang w:val="en-ID"/>
        </w:rPr>
      </w:pPr>
      <w:r w:rsidRPr="009D3C41">
        <w:rPr>
          <w:rFonts w:ascii="Calisto MT" w:eastAsia="Cambria" w:hAnsi="Calisto MT" w:cs="Cambria"/>
          <w:b/>
          <w:bCs/>
          <w:lang w:val="en-ID"/>
        </w:rPr>
        <w:t>Finding 1</w:t>
      </w:r>
      <w:r w:rsidR="00067B01" w:rsidRPr="009D3C41">
        <w:rPr>
          <w:rFonts w:ascii="Calisto MT" w:eastAsia="Cambria" w:hAnsi="Calisto MT" w:cs="Cambria"/>
          <w:b/>
          <w:bCs/>
          <w:lang w:val="en-ID"/>
        </w:rPr>
        <w:t>.1</w:t>
      </w:r>
      <w:r w:rsidRPr="009D3C41">
        <w:rPr>
          <w:rFonts w:ascii="Calisto MT" w:eastAsia="Cambria" w:hAnsi="Calisto MT" w:cs="Cambria"/>
          <w:b/>
          <w:bCs/>
          <w:lang w:val="en-ID"/>
        </w:rPr>
        <w:t xml:space="preserve"> — Command</w:t>
      </w:r>
    </w:p>
    <w:tbl>
      <w:tblPr>
        <w:tblStyle w:val="GridTable6Colorful"/>
        <w:tblW w:w="0" w:type="auto"/>
        <w:tblInd w:w="704" w:type="dxa"/>
        <w:tblLook w:val="04A0" w:firstRow="1" w:lastRow="0" w:firstColumn="1" w:lastColumn="0" w:noHBand="0" w:noVBand="1"/>
      </w:tblPr>
      <w:tblGrid>
        <w:gridCol w:w="1648"/>
        <w:gridCol w:w="3167"/>
        <w:gridCol w:w="3118"/>
      </w:tblGrid>
      <w:tr w:rsidR="0095439E" w:rsidRPr="00EB2507" w14:paraId="0136006B" w14:textId="77777777" w:rsidTr="00EB250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48" w:type="dxa"/>
          </w:tcPr>
          <w:p w14:paraId="4A487CE4" w14:textId="244655E3" w:rsidR="0095439E" w:rsidRPr="00EB2507" w:rsidRDefault="00E86FF2" w:rsidP="00EB2507">
            <w:pPr>
              <w:tabs>
                <w:tab w:val="left" w:pos="8222"/>
              </w:tabs>
              <w:ind w:firstLine="0"/>
              <w:rPr>
                <w:rFonts w:ascii="Calisto MT" w:eastAsia="Cambria" w:hAnsi="Calisto MT" w:cs="Cambria"/>
                <w:b w:val="0"/>
                <w:bCs w:val="0"/>
                <w:sz w:val="20"/>
                <w:szCs w:val="20"/>
                <w:lang w:val="en-ID"/>
              </w:rPr>
            </w:pPr>
            <w:r w:rsidRPr="00EB2507">
              <w:rPr>
                <w:rFonts w:ascii="Calisto MT" w:eastAsia="Cambria" w:hAnsi="Calisto MT" w:cs="Cambria"/>
                <w:b w:val="0"/>
                <w:bCs w:val="0"/>
                <w:sz w:val="20"/>
                <w:szCs w:val="20"/>
                <w:lang w:val="en-ID"/>
              </w:rPr>
              <w:t>Characters</w:t>
            </w:r>
          </w:p>
        </w:tc>
        <w:tc>
          <w:tcPr>
            <w:tcW w:w="3167" w:type="dxa"/>
          </w:tcPr>
          <w:p w14:paraId="59EC099F" w14:textId="6A37F3C2" w:rsidR="0095439E" w:rsidRPr="00EB2507" w:rsidRDefault="00067B01" w:rsidP="00EB2507">
            <w:pPr>
              <w:tabs>
                <w:tab w:val="left" w:pos="8222"/>
              </w:tabs>
              <w:ind w:firstLine="0"/>
              <w:cnfStyle w:val="100000000000" w:firstRow="1" w:lastRow="0" w:firstColumn="0" w:lastColumn="0" w:oddVBand="0" w:evenVBand="0" w:oddHBand="0" w:evenHBand="0" w:firstRowFirstColumn="0" w:firstRowLastColumn="0" w:lastRowFirstColumn="0" w:lastRowLastColumn="0"/>
              <w:rPr>
                <w:rFonts w:ascii="Calisto MT" w:eastAsia="Cambria" w:hAnsi="Calisto MT" w:cs="Cambria"/>
                <w:b w:val="0"/>
                <w:bCs w:val="0"/>
                <w:sz w:val="20"/>
                <w:szCs w:val="20"/>
                <w:lang w:val="en-ID"/>
              </w:rPr>
            </w:pPr>
            <w:r w:rsidRPr="00EB2507">
              <w:rPr>
                <w:rFonts w:ascii="Calisto MT" w:eastAsia="Cambria" w:hAnsi="Calisto MT" w:cs="Cambria"/>
                <w:b w:val="0"/>
                <w:bCs w:val="0"/>
                <w:sz w:val="20"/>
                <w:szCs w:val="20"/>
                <w:lang w:val="en-ID"/>
              </w:rPr>
              <w:t xml:space="preserve">Utterances </w:t>
            </w:r>
          </w:p>
        </w:tc>
        <w:tc>
          <w:tcPr>
            <w:tcW w:w="3118" w:type="dxa"/>
          </w:tcPr>
          <w:p w14:paraId="4F3A0DF3" w14:textId="112A9A3A" w:rsidR="0095439E" w:rsidRPr="00EB2507" w:rsidRDefault="00067B01" w:rsidP="00EB2507">
            <w:pPr>
              <w:tabs>
                <w:tab w:val="left" w:pos="8222"/>
              </w:tabs>
              <w:ind w:firstLine="0"/>
              <w:cnfStyle w:val="100000000000" w:firstRow="1" w:lastRow="0" w:firstColumn="0" w:lastColumn="0" w:oddVBand="0" w:evenVBand="0" w:oddHBand="0" w:evenHBand="0" w:firstRowFirstColumn="0" w:firstRowLastColumn="0" w:lastRowFirstColumn="0" w:lastRowLastColumn="0"/>
              <w:rPr>
                <w:rFonts w:ascii="Calisto MT" w:eastAsia="Cambria" w:hAnsi="Calisto MT" w:cs="Cambria"/>
                <w:b w:val="0"/>
                <w:bCs w:val="0"/>
                <w:sz w:val="20"/>
                <w:szCs w:val="20"/>
                <w:lang w:val="en-ID"/>
              </w:rPr>
            </w:pPr>
            <w:r w:rsidRPr="00EB2507">
              <w:rPr>
                <w:rFonts w:ascii="Calisto MT" w:eastAsia="Cambria" w:hAnsi="Calisto MT" w:cs="Cambria"/>
                <w:b w:val="0"/>
                <w:bCs w:val="0"/>
                <w:sz w:val="20"/>
                <w:szCs w:val="20"/>
                <w:lang w:val="en-ID"/>
              </w:rPr>
              <w:t>Context</w:t>
            </w:r>
          </w:p>
        </w:tc>
      </w:tr>
      <w:tr w:rsidR="0095439E" w:rsidRPr="00EB2507" w14:paraId="7E5D4692" w14:textId="77777777" w:rsidTr="00EB2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8" w:type="dxa"/>
          </w:tcPr>
          <w:p w14:paraId="0FBAB3E2" w14:textId="1A925F49" w:rsidR="0095439E" w:rsidRPr="00EB2507" w:rsidRDefault="00067B01" w:rsidP="00EB2507">
            <w:pPr>
              <w:tabs>
                <w:tab w:val="left" w:pos="8222"/>
              </w:tabs>
              <w:ind w:firstLine="0"/>
              <w:rPr>
                <w:rFonts w:ascii="Calisto MT" w:eastAsia="Cambria" w:hAnsi="Calisto MT" w:cs="Cambria"/>
                <w:b w:val="0"/>
                <w:bCs w:val="0"/>
                <w:sz w:val="20"/>
                <w:szCs w:val="20"/>
                <w:lang w:val="en-ID"/>
              </w:rPr>
            </w:pPr>
            <w:r w:rsidRPr="00EB2507">
              <w:rPr>
                <w:rFonts w:ascii="Calisto MT" w:eastAsia="Cambria" w:hAnsi="Calisto MT" w:cs="Cambria"/>
                <w:b w:val="0"/>
                <w:bCs w:val="0"/>
                <w:sz w:val="20"/>
                <w:szCs w:val="20"/>
                <w:lang w:val="en-ID"/>
              </w:rPr>
              <w:t>Ms. Tarantula</w:t>
            </w:r>
          </w:p>
        </w:tc>
        <w:tc>
          <w:tcPr>
            <w:tcW w:w="3167" w:type="dxa"/>
          </w:tcPr>
          <w:p w14:paraId="0893A29F" w14:textId="468BADF5" w:rsidR="0095439E" w:rsidRPr="00EB2507" w:rsidRDefault="00067B01" w:rsidP="00EB2507">
            <w:pPr>
              <w:tabs>
                <w:tab w:val="left" w:pos="8222"/>
              </w:tabs>
              <w:ind w:firstLine="0"/>
              <w:cnfStyle w:val="000000100000" w:firstRow="0" w:lastRow="0" w:firstColumn="0" w:lastColumn="0" w:oddVBand="0" w:evenVBand="0" w:oddHBand="1" w:evenHBand="0" w:firstRowFirstColumn="0" w:firstRowLastColumn="0" w:lastRowFirstColumn="0" w:lastRowLastColumn="0"/>
              <w:rPr>
                <w:rFonts w:ascii="Calisto MT" w:eastAsia="Cambria" w:hAnsi="Calisto MT" w:cs="Cambria"/>
                <w:b/>
                <w:bCs/>
                <w:sz w:val="20"/>
                <w:szCs w:val="20"/>
                <w:lang w:val="en-ID"/>
              </w:rPr>
            </w:pPr>
            <w:r w:rsidRPr="00EB2507">
              <w:rPr>
                <w:rFonts w:ascii="Calisto MT" w:eastAsia="Cambria" w:hAnsi="Calisto MT" w:cs="Cambria"/>
                <w:sz w:val="20"/>
                <w:szCs w:val="20"/>
                <w:lang w:val="en-ID"/>
              </w:rPr>
              <w:t>“Hold still, I’m trying to fix this!”</w:t>
            </w:r>
          </w:p>
        </w:tc>
        <w:tc>
          <w:tcPr>
            <w:tcW w:w="3118" w:type="dxa"/>
          </w:tcPr>
          <w:p w14:paraId="22D2719D" w14:textId="42D60CF0" w:rsidR="0095439E" w:rsidRPr="00EB2507" w:rsidRDefault="00067B01" w:rsidP="00EB2507">
            <w:pPr>
              <w:tabs>
                <w:tab w:val="left" w:pos="8222"/>
              </w:tabs>
              <w:ind w:firstLine="0"/>
              <w:cnfStyle w:val="000000100000" w:firstRow="0" w:lastRow="0" w:firstColumn="0" w:lastColumn="0" w:oddVBand="0" w:evenVBand="0" w:oddHBand="1" w:evenHBand="0" w:firstRowFirstColumn="0" w:firstRowLastColumn="0" w:lastRowFirstColumn="0" w:lastRowLastColumn="0"/>
              <w:rPr>
                <w:rFonts w:ascii="Calisto MT" w:eastAsia="Cambria" w:hAnsi="Calisto MT" w:cs="Cambria"/>
                <w:b/>
                <w:bCs/>
                <w:sz w:val="20"/>
                <w:szCs w:val="20"/>
                <w:lang w:val="en-ID"/>
              </w:rPr>
            </w:pPr>
            <w:r w:rsidRPr="00EB2507">
              <w:rPr>
                <w:rFonts w:ascii="Calisto MT" w:eastAsia="Cambria" w:hAnsi="Calisto MT" w:cs="Cambria"/>
                <w:sz w:val="20"/>
                <w:szCs w:val="20"/>
                <w:lang w:val="en-ID"/>
              </w:rPr>
              <w:t>While repairing a hacking device.</w:t>
            </w:r>
          </w:p>
        </w:tc>
      </w:tr>
    </w:tbl>
    <w:p w14:paraId="14C45ADA" w14:textId="36E8655E" w:rsidR="0095439E" w:rsidRPr="009D3C41" w:rsidRDefault="0095439E" w:rsidP="00EB2507">
      <w:pPr>
        <w:tabs>
          <w:tab w:val="left" w:pos="8222"/>
        </w:tabs>
        <w:spacing w:before="120" w:line="360" w:lineRule="auto"/>
        <w:ind w:firstLine="567"/>
        <w:jc w:val="both"/>
        <w:rPr>
          <w:rFonts w:ascii="Calisto MT" w:eastAsia="Cambria" w:hAnsi="Calisto MT" w:cs="Cambria"/>
          <w:lang w:val="en-ID"/>
        </w:rPr>
      </w:pPr>
      <w:r w:rsidRPr="009D3C41">
        <w:rPr>
          <w:rFonts w:ascii="Calisto MT" w:eastAsia="Cambria" w:hAnsi="Calisto MT" w:cs="Cambria"/>
          <w:lang w:val="en-ID"/>
        </w:rPr>
        <w:t xml:space="preserve">In this utterance, Ms. Tarantula uses the imperative form </w:t>
      </w:r>
      <w:r w:rsidRPr="009D3C41">
        <w:rPr>
          <w:rFonts w:ascii="Calisto MT" w:eastAsia="Cambria" w:hAnsi="Calisto MT" w:cs="Cambria"/>
          <w:i/>
          <w:iCs/>
          <w:lang w:val="en-ID"/>
        </w:rPr>
        <w:t>“Hold still”</w:t>
      </w:r>
      <w:r w:rsidRPr="009D3C41">
        <w:rPr>
          <w:rFonts w:ascii="Calisto MT" w:eastAsia="Cambria" w:hAnsi="Calisto MT" w:cs="Cambria"/>
          <w:lang w:val="en-ID"/>
        </w:rPr>
        <w:t xml:space="preserve"> to command her teammates to remain motionless while she repairs the hacking device. The command carries an immediate illocutionary force that requires compliance </w:t>
      </w:r>
      <w:r w:rsidR="00366F81" w:rsidRPr="009D3C41">
        <w:rPr>
          <w:rFonts w:ascii="Calisto MT" w:eastAsia="Cambria" w:hAnsi="Calisto MT" w:cs="Cambria"/>
          <w:color w:val="000000"/>
          <w:lang w:val="en-ID"/>
        </w:rPr>
        <w:fldChar w:fldCharType="begin" w:fldLock="1"/>
      </w:r>
      <w:r w:rsidR="00366F81" w:rsidRPr="009D3C41">
        <w:rPr>
          <w:rFonts w:ascii="Calisto MT" w:eastAsia="Cambria" w:hAnsi="Calisto MT" w:cs="Cambria"/>
          <w:color w:val="000000"/>
          <w:lang w:val="en-ID"/>
        </w:rPr>
        <w:instrText>ADDIN CSL_CITATION {"citationItems":[{"id":"ITEM-1","itemData":{"ISBN":"9780521229012","ISSN":"1526-7598","PMID":"17179261","abstract":"BACKGROUND: Although few studies have been performed recently, several have suggested that some practitioners are not well able to detect preset anesthesia machine faults.\\n\\nMETHODS: We performed a prospective study to determine whether there is a correlation between duration of anesthesia practice and the ability to detect anesthesia machine faults. Our hypothesis was that more anesthesia practice would increase the ability to detect anesthesia machine faults. This study was performed during a nationally attended anesthesia meeting held at a large academic medical center, where 87 anesthesia providers were observed performing anesthesia machine checkouts. The participants were asked to individually check out an anesthesia machine with an unspecified number of preset faults. The primary outcome measures were the written listing of faults detected during an anesthesia machine checkout.\\n\\nRESULTS: Of the five faults preset into the test machine, participants with 0-2 yr experience detected a mean of 3.7 faults, participants with 2-7 yr experience detected a mean of 3.6 faults, and participants with more than 7 yr experience detected a mean of 2.3 faults (P &lt; 0.001).\\n\\nCONCLUSIONS: Our prospective study demonstrated that anesthesia machine checkout continues to be a problem.","author":[{"dropping-particle":"","family":"Searle","given":"John R.","non-dropping-particle":"","parse-names":false,"suffix":""}],"container-title":"Cambridge University Press","id":"ITEM-1","issued":{"date-parts":[["1979"]]},"number-of-pages":"187","title":"Studies in the theory of speech acts","type":"book"},"uris":["http://www.mendeley.com/documents/?uuid=6e4ae0a4-0d28-45d2-a5a5-494f6c05c4da"]}],"mendeley":{"formattedCitation":"(Searle, 1979)","plainTextFormattedCitation":"(Searle, 1979)","previouslyFormattedCitation":"(Searle, 1979)"},"properties":{"noteIndex":0},"schema":"https://github.com/citation-style-language/schema/raw/master/csl-citation.json"}</w:instrText>
      </w:r>
      <w:r w:rsidR="00366F81" w:rsidRPr="009D3C41">
        <w:rPr>
          <w:rFonts w:ascii="Calisto MT" w:eastAsia="Cambria" w:hAnsi="Calisto MT" w:cs="Cambria"/>
          <w:color w:val="000000"/>
          <w:lang w:val="en-ID"/>
        </w:rPr>
        <w:fldChar w:fldCharType="separate"/>
      </w:r>
      <w:r w:rsidR="00366F81" w:rsidRPr="009D3C41">
        <w:rPr>
          <w:rFonts w:ascii="Calisto MT" w:eastAsia="Cambria" w:hAnsi="Calisto MT" w:cs="Cambria"/>
          <w:noProof/>
          <w:color w:val="000000"/>
          <w:lang w:val="en-ID"/>
        </w:rPr>
        <w:t>(Searle, 1979)</w:t>
      </w:r>
      <w:r w:rsidR="00366F81" w:rsidRPr="009D3C41">
        <w:rPr>
          <w:rFonts w:ascii="Calisto MT" w:eastAsia="Cambria" w:hAnsi="Calisto MT" w:cs="Cambria"/>
          <w:color w:val="000000"/>
          <w:lang w:val="en-ID"/>
        </w:rPr>
        <w:fldChar w:fldCharType="end"/>
      </w:r>
      <w:r w:rsidRPr="009D3C41">
        <w:rPr>
          <w:rFonts w:ascii="Calisto MT" w:eastAsia="Cambria" w:hAnsi="Calisto MT" w:cs="Cambria"/>
          <w:lang w:val="en-ID"/>
        </w:rPr>
        <w:t>. However, unlike typical commands that reflect power or authority, this directive functions pragmatically within a collaborative context. Tarantula’s use of a direct imperative is justified by the urgency and precision required in the situation.</w:t>
      </w:r>
      <w:r w:rsidR="00067B01" w:rsidRPr="009D3C41">
        <w:rPr>
          <w:rFonts w:ascii="Calisto MT" w:eastAsia="Cambria" w:hAnsi="Calisto MT" w:cs="Cambria"/>
          <w:lang w:val="en-ID"/>
        </w:rPr>
        <w:t xml:space="preserve"> </w:t>
      </w:r>
      <w:r w:rsidRPr="009D3C41">
        <w:rPr>
          <w:rFonts w:ascii="Calisto MT" w:eastAsia="Cambria" w:hAnsi="Calisto MT" w:cs="Cambria"/>
          <w:lang w:val="en-ID"/>
        </w:rPr>
        <w:t xml:space="preserve">According to </w:t>
      </w:r>
      <w:r w:rsidR="007D0542" w:rsidRPr="009D3C41">
        <w:rPr>
          <w:rFonts w:ascii="Calisto MT" w:eastAsia="Cambria" w:hAnsi="Calisto MT" w:cs="Cambria"/>
          <w:lang w:val="en-ID"/>
        </w:rPr>
        <w:fldChar w:fldCharType="begin" w:fldLock="1"/>
      </w:r>
      <w:r w:rsidR="00C1051F" w:rsidRPr="009D3C41">
        <w:rPr>
          <w:rFonts w:ascii="Calisto MT" w:eastAsia="Cambria" w:hAnsi="Calisto MT" w:cs="Cambria"/>
          <w:lang w:val="en-ID"/>
        </w:rPr>
        <w:instrText>ADDIN CSL_CITATION {"citationItems":[{"id":"ITEM-1","itemData":{"ISBN":"9781408276747","author":[{"dropping-particle":"","family":"Holmes","given":"Janet","non-dropping-particle":"","parse-names":false,"suffix":""}],"id":"ITEM-1","issued":{"date-parts":[["2013"]]},"title":"An Introduction to Sociolinguistics","type":"book"},"uris":["http://www.mendeley.com/documents/?uuid=504fcac7-29e9-481d-b1b8-cf8e48fb6a51"]}],"mendeley":{"formattedCitation":"(Holmes, 2013)","plainTextFormattedCitation":"(Holmes, 2013)","previouslyFormattedCitation":"(Holmes, 2013)"},"properties":{"noteIndex":0},"schema":"https://github.com/citation-style-language/schema/raw/master/csl-citation.json"}</w:instrText>
      </w:r>
      <w:r w:rsidR="007D0542" w:rsidRPr="009D3C41">
        <w:rPr>
          <w:rFonts w:ascii="Calisto MT" w:eastAsia="Cambria" w:hAnsi="Calisto MT" w:cs="Cambria"/>
          <w:lang w:val="en-ID"/>
        </w:rPr>
        <w:fldChar w:fldCharType="separate"/>
      </w:r>
      <w:r w:rsidR="007D0542" w:rsidRPr="009D3C41">
        <w:rPr>
          <w:rFonts w:ascii="Calisto MT" w:eastAsia="Cambria" w:hAnsi="Calisto MT" w:cs="Cambria"/>
          <w:noProof/>
          <w:lang w:val="en-ID"/>
        </w:rPr>
        <w:t>(Holmes, 2013)</w:t>
      </w:r>
      <w:r w:rsidR="007D0542" w:rsidRPr="009D3C41">
        <w:rPr>
          <w:rFonts w:ascii="Calisto MT" w:eastAsia="Cambria" w:hAnsi="Calisto MT" w:cs="Cambria"/>
          <w:lang w:val="en-ID"/>
        </w:rPr>
        <w:fldChar w:fldCharType="end"/>
      </w:r>
      <w:r w:rsidRPr="009D3C41">
        <w:rPr>
          <w:rFonts w:ascii="Calisto MT" w:eastAsia="Cambria" w:hAnsi="Calisto MT" w:cs="Cambria"/>
          <w:lang w:val="en-ID"/>
        </w:rPr>
        <w:t xml:space="preserve">, directives in group interaction can serve instrumental purposes without necessarily asserting dominance; rather, they help coordinate actions toward a shared goal. Here, Tarantula’s tone is assertive yet cooperative, showing her technical expertise and leadership within her specialized role. The utterance demonstrates that in cooperative teamwork, commands can emerge naturally as part of task coordination rather than </w:t>
      </w:r>
      <w:r w:rsidRPr="009D3C41">
        <w:rPr>
          <w:rFonts w:ascii="Calisto MT" w:eastAsia="Cambria" w:hAnsi="Calisto MT" w:cs="Cambria"/>
          <w:lang w:val="en-ID"/>
        </w:rPr>
        <w:lastRenderedPageBreak/>
        <w:t xml:space="preserve">hierarchical control </w:t>
      </w:r>
      <w:r w:rsidR="008E11EB" w:rsidRPr="009D3C41">
        <w:rPr>
          <w:rFonts w:ascii="Calisto MT" w:eastAsia="Cambria" w:hAnsi="Calisto MT" w:cs="Cambria"/>
          <w:lang w:val="en-ID"/>
        </w:rPr>
        <w:fldChar w:fldCharType="begin" w:fldLock="1"/>
      </w:r>
      <w:r w:rsidR="00DA704A" w:rsidRPr="009D3C41">
        <w:rPr>
          <w:rFonts w:ascii="Calisto MT" w:eastAsia="Cambria" w:hAnsi="Calisto MT" w:cs="Cambria"/>
          <w:lang w:val="en-ID"/>
        </w:rPr>
        <w:instrText>ADDIN CSL_CITATION {"citationItems":[{"id":"ITEM-1","itemData":{"author":[{"dropping-particle":"","family":"Rasmussen","given":"Gitte","non-dropping-particle":"","parse-names":false,"suffix":""},{"dropping-particle":"","family":"Thomas","given":"Jenny","non-dropping-particle":"","parse-names":false,"suffix":""}],"id":"ITEM-1","issued":{"date-parts":[["1997"]]},"page":"253-261","title":"Journal of PRAGMATICS","type":"article-journal","volume":"28"},"uris":["http://www.mendeley.com/documents/?uuid=8cb2346f-ab02-40d6-b8d5-276c7748ed09"]}],"mendeley":{"formattedCitation":"(Rasmussen &amp; Thomas, 1997)","plainTextFormattedCitation":"(Rasmussen &amp; Thomas, 1997)","previouslyFormattedCitation":"(Rasmussen &amp; Thomas, 1997)"},"properties":{"noteIndex":0},"schema":"https://github.com/citation-style-language/schema/raw/master/csl-citation.json"}</w:instrText>
      </w:r>
      <w:r w:rsidR="008E11EB" w:rsidRPr="009D3C41">
        <w:rPr>
          <w:rFonts w:ascii="Calisto MT" w:eastAsia="Cambria" w:hAnsi="Calisto MT" w:cs="Cambria"/>
          <w:lang w:val="en-ID"/>
        </w:rPr>
        <w:fldChar w:fldCharType="separate"/>
      </w:r>
      <w:r w:rsidR="008E11EB" w:rsidRPr="009D3C41">
        <w:rPr>
          <w:rFonts w:ascii="Calisto MT" w:eastAsia="Cambria" w:hAnsi="Calisto MT" w:cs="Cambria"/>
          <w:noProof/>
          <w:lang w:val="en-ID"/>
        </w:rPr>
        <w:t>(Rasmussen &amp; Thomas, 1997)</w:t>
      </w:r>
      <w:r w:rsidR="008E11EB" w:rsidRPr="009D3C41">
        <w:rPr>
          <w:rFonts w:ascii="Calisto MT" w:eastAsia="Cambria" w:hAnsi="Calisto MT" w:cs="Cambria"/>
          <w:lang w:val="en-ID"/>
        </w:rPr>
        <w:fldChar w:fldCharType="end"/>
      </w:r>
      <w:r w:rsidRPr="009D3C41">
        <w:rPr>
          <w:rFonts w:ascii="Calisto MT" w:eastAsia="Cambria" w:hAnsi="Calisto MT" w:cs="Cambria"/>
          <w:lang w:val="en-ID"/>
        </w:rPr>
        <w:t>. Thus, her directive highlights both her competence and the interdependence among the team members.</w:t>
      </w:r>
    </w:p>
    <w:p w14:paraId="50D84552" w14:textId="613CE818" w:rsidR="00067B01" w:rsidRPr="009D3C41" w:rsidRDefault="00067B01" w:rsidP="009D3C41">
      <w:pPr>
        <w:tabs>
          <w:tab w:val="left" w:pos="8222"/>
        </w:tabs>
        <w:spacing w:line="360" w:lineRule="auto"/>
        <w:ind w:firstLine="0"/>
        <w:rPr>
          <w:rFonts w:ascii="Calisto MT" w:eastAsia="Cambria" w:hAnsi="Calisto MT" w:cs="Cambria"/>
          <w:b/>
          <w:bCs/>
          <w:lang w:val="en-ID"/>
        </w:rPr>
      </w:pPr>
      <w:r w:rsidRPr="009D3C41">
        <w:rPr>
          <w:rFonts w:ascii="Calisto MT" w:eastAsia="Cambria" w:hAnsi="Calisto MT" w:cs="Cambria"/>
          <w:b/>
          <w:bCs/>
          <w:lang w:val="en-ID"/>
        </w:rPr>
        <w:t>Finding 1.2 — Request</w:t>
      </w:r>
    </w:p>
    <w:tbl>
      <w:tblPr>
        <w:tblStyle w:val="GridTable6Colorful"/>
        <w:tblW w:w="7513" w:type="dxa"/>
        <w:tblInd w:w="704" w:type="dxa"/>
        <w:tblLook w:val="04A0" w:firstRow="1" w:lastRow="0" w:firstColumn="1" w:lastColumn="0" w:noHBand="0" w:noVBand="1"/>
      </w:tblPr>
      <w:tblGrid>
        <w:gridCol w:w="1647"/>
        <w:gridCol w:w="2889"/>
        <w:gridCol w:w="2977"/>
      </w:tblGrid>
      <w:tr w:rsidR="00067B01" w:rsidRPr="004C2C10" w14:paraId="793C49E5" w14:textId="77777777" w:rsidTr="004C2C10">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47" w:type="dxa"/>
          </w:tcPr>
          <w:p w14:paraId="13E8287E" w14:textId="1C699101" w:rsidR="00067B01" w:rsidRPr="004C2C10" w:rsidRDefault="00E86FF2" w:rsidP="004C2C10">
            <w:pPr>
              <w:tabs>
                <w:tab w:val="left" w:pos="8222"/>
              </w:tabs>
              <w:ind w:firstLine="0"/>
              <w:rPr>
                <w:rFonts w:ascii="Calisto MT" w:eastAsia="Cambria" w:hAnsi="Calisto MT" w:cs="Cambria"/>
                <w:b w:val="0"/>
                <w:bCs w:val="0"/>
                <w:sz w:val="20"/>
                <w:szCs w:val="20"/>
                <w:lang w:val="en-ID"/>
              </w:rPr>
            </w:pPr>
            <w:r w:rsidRPr="004C2C10">
              <w:rPr>
                <w:rFonts w:ascii="Calisto MT" w:eastAsia="Cambria" w:hAnsi="Calisto MT" w:cs="Cambria"/>
                <w:b w:val="0"/>
                <w:bCs w:val="0"/>
                <w:sz w:val="20"/>
                <w:szCs w:val="20"/>
                <w:lang w:val="en-ID"/>
              </w:rPr>
              <w:t>Characters</w:t>
            </w:r>
          </w:p>
        </w:tc>
        <w:tc>
          <w:tcPr>
            <w:tcW w:w="2889" w:type="dxa"/>
          </w:tcPr>
          <w:p w14:paraId="4C662B1C" w14:textId="77777777" w:rsidR="00067B01" w:rsidRPr="004C2C10" w:rsidRDefault="00067B01" w:rsidP="004C2C10">
            <w:pPr>
              <w:tabs>
                <w:tab w:val="left" w:pos="8222"/>
              </w:tabs>
              <w:ind w:firstLine="0"/>
              <w:cnfStyle w:val="100000000000" w:firstRow="1" w:lastRow="0" w:firstColumn="0" w:lastColumn="0" w:oddVBand="0" w:evenVBand="0" w:oddHBand="0" w:evenHBand="0" w:firstRowFirstColumn="0" w:firstRowLastColumn="0" w:lastRowFirstColumn="0" w:lastRowLastColumn="0"/>
              <w:rPr>
                <w:rFonts w:ascii="Calisto MT" w:eastAsia="Cambria" w:hAnsi="Calisto MT" w:cs="Cambria"/>
                <w:b w:val="0"/>
                <w:bCs w:val="0"/>
                <w:sz w:val="20"/>
                <w:szCs w:val="20"/>
                <w:lang w:val="en-ID"/>
              </w:rPr>
            </w:pPr>
            <w:r w:rsidRPr="004C2C10">
              <w:rPr>
                <w:rFonts w:ascii="Calisto MT" w:eastAsia="Cambria" w:hAnsi="Calisto MT" w:cs="Cambria"/>
                <w:b w:val="0"/>
                <w:bCs w:val="0"/>
                <w:sz w:val="20"/>
                <w:szCs w:val="20"/>
                <w:lang w:val="en-ID"/>
              </w:rPr>
              <w:t xml:space="preserve">Utterances </w:t>
            </w:r>
          </w:p>
        </w:tc>
        <w:tc>
          <w:tcPr>
            <w:tcW w:w="2977" w:type="dxa"/>
          </w:tcPr>
          <w:p w14:paraId="0690BA00" w14:textId="77777777" w:rsidR="00067B01" w:rsidRPr="004C2C10" w:rsidRDefault="00067B01" w:rsidP="004C2C10">
            <w:pPr>
              <w:tabs>
                <w:tab w:val="left" w:pos="8222"/>
              </w:tabs>
              <w:ind w:firstLine="0"/>
              <w:cnfStyle w:val="100000000000" w:firstRow="1" w:lastRow="0" w:firstColumn="0" w:lastColumn="0" w:oddVBand="0" w:evenVBand="0" w:oddHBand="0" w:evenHBand="0" w:firstRowFirstColumn="0" w:firstRowLastColumn="0" w:lastRowFirstColumn="0" w:lastRowLastColumn="0"/>
              <w:rPr>
                <w:rFonts w:ascii="Calisto MT" w:eastAsia="Cambria" w:hAnsi="Calisto MT" w:cs="Cambria"/>
                <w:b w:val="0"/>
                <w:bCs w:val="0"/>
                <w:sz w:val="20"/>
                <w:szCs w:val="20"/>
                <w:lang w:val="en-ID"/>
              </w:rPr>
            </w:pPr>
            <w:r w:rsidRPr="004C2C10">
              <w:rPr>
                <w:rFonts w:ascii="Calisto MT" w:eastAsia="Cambria" w:hAnsi="Calisto MT" w:cs="Cambria"/>
                <w:b w:val="0"/>
                <w:bCs w:val="0"/>
                <w:sz w:val="20"/>
                <w:szCs w:val="20"/>
                <w:lang w:val="en-ID"/>
              </w:rPr>
              <w:t>Context</w:t>
            </w:r>
          </w:p>
        </w:tc>
      </w:tr>
      <w:tr w:rsidR="00067B01" w:rsidRPr="004C2C10" w14:paraId="2C1529F6" w14:textId="77777777" w:rsidTr="004C2C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7" w:type="dxa"/>
          </w:tcPr>
          <w:p w14:paraId="18EBC35D" w14:textId="66BE2B48" w:rsidR="00067B01" w:rsidRPr="004C2C10" w:rsidRDefault="00067B01" w:rsidP="004C2C10">
            <w:pPr>
              <w:tabs>
                <w:tab w:val="left" w:pos="8222"/>
              </w:tabs>
              <w:ind w:firstLine="0"/>
              <w:rPr>
                <w:rFonts w:ascii="Calisto MT" w:eastAsia="Cambria" w:hAnsi="Calisto MT" w:cs="Cambria"/>
                <w:b w:val="0"/>
                <w:bCs w:val="0"/>
                <w:sz w:val="20"/>
                <w:szCs w:val="20"/>
                <w:lang w:val="en-ID"/>
              </w:rPr>
            </w:pPr>
            <w:r w:rsidRPr="004C2C10">
              <w:rPr>
                <w:rFonts w:ascii="Calisto MT" w:eastAsia="Cambria" w:hAnsi="Calisto MT" w:cs="Cambria"/>
                <w:b w:val="0"/>
                <w:bCs w:val="0"/>
                <w:sz w:val="20"/>
                <w:szCs w:val="20"/>
                <w:lang w:val="en-ID"/>
              </w:rPr>
              <w:t>Mr. Wolf</w:t>
            </w:r>
          </w:p>
        </w:tc>
        <w:tc>
          <w:tcPr>
            <w:tcW w:w="2889" w:type="dxa"/>
          </w:tcPr>
          <w:p w14:paraId="27B2934A" w14:textId="13578355" w:rsidR="00067B01" w:rsidRPr="004C2C10" w:rsidRDefault="00067B01" w:rsidP="004C2C10">
            <w:pPr>
              <w:tabs>
                <w:tab w:val="left" w:pos="8222"/>
              </w:tabs>
              <w:ind w:firstLine="0"/>
              <w:cnfStyle w:val="000000100000" w:firstRow="0" w:lastRow="0" w:firstColumn="0" w:lastColumn="0" w:oddVBand="0" w:evenVBand="0" w:oddHBand="1" w:evenHBand="0" w:firstRowFirstColumn="0" w:firstRowLastColumn="0" w:lastRowFirstColumn="0" w:lastRowLastColumn="0"/>
              <w:rPr>
                <w:rFonts w:ascii="Calisto MT" w:eastAsia="Cambria" w:hAnsi="Calisto MT" w:cs="Cambria"/>
                <w:bCs/>
                <w:sz w:val="20"/>
                <w:szCs w:val="20"/>
                <w:lang w:val="en-ID"/>
              </w:rPr>
            </w:pPr>
            <w:r w:rsidRPr="004C2C10">
              <w:rPr>
                <w:rFonts w:ascii="Calisto MT" w:eastAsia="Cambria" w:hAnsi="Calisto MT" w:cs="Cambria"/>
                <w:bCs/>
                <w:sz w:val="20"/>
                <w:szCs w:val="20"/>
                <w:lang w:val="en-ID"/>
              </w:rPr>
              <w:t>“Would you mind keeping an eye on the exit?”</w:t>
            </w:r>
          </w:p>
        </w:tc>
        <w:tc>
          <w:tcPr>
            <w:tcW w:w="2977" w:type="dxa"/>
          </w:tcPr>
          <w:p w14:paraId="08C942D2" w14:textId="75E6BC61" w:rsidR="00067B01" w:rsidRPr="004C2C10" w:rsidRDefault="00067B01" w:rsidP="004C2C10">
            <w:pPr>
              <w:tabs>
                <w:tab w:val="left" w:pos="8222"/>
              </w:tabs>
              <w:ind w:hanging="2"/>
              <w:cnfStyle w:val="000000100000" w:firstRow="0" w:lastRow="0" w:firstColumn="0" w:lastColumn="0" w:oddVBand="0" w:evenVBand="0" w:oddHBand="1" w:evenHBand="0" w:firstRowFirstColumn="0" w:firstRowLastColumn="0" w:lastRowFirstColumn="0" w:lastRowLastColumn="0"/>
              <w:rPr>
                <w:rFonts w:ascii="Calisto MT" w:eastAsia="Cambria" w:hAnsi="Calisto MT" w:cs="Cambria"/>
                <w:bCs/>
                <w:sz w:val="20"/>
                <w:szCs w:val="20"/>
                <w:lang w:val="en-ID"/>
              </w:rPr>
            </w:pPr>
            <w:r w:rsidRPr="004C2C10">
              <w:rPr>
                <w:rFonts w:ascii="Calisto MT" w:eastAsia="Cambria" w:hAnsi="Calisto MT" w:cs="Cambria"/>
                <w:bCs/>
                <w:sz w:val="20"/>
                <w:szCs w:val="20"/>
                <w:lang w:val="en-ID"/>
              </w:rPr>
              <w:t>During the museum infiltration.</w:t>
            </w:r>
          </w:p>
        </w:tc>
      </w:tr>
    </w:tbl>
    <w:p w14:paraId="0A94C4A1" w14:textId="75C069C1" w:rsidR="00067B01" w:rsidRPr="009D3C41" w:rsidRDefault="00067B01" w:rsidP="004C2C10">
      <w:pPr>
        <w:tabs>
          <w:tab w:val="left" w:pos="8222"/>
        </w:tabs>
        <w:spacing w:before="120" w:line="360" w:lineRule="auto"/>
        <w:ind w:firstLine="567"/>
        <w:jc w:val="both"/>
        <w:rPr>
          <w:rFonts w:ascii="Calisto MT" w:eastAsia="Cambria" w:hAnsi="Calisto MT" w:cs="Cambria"/>
          <w:bCs/>
          <w:lang w:val="en-ID"/>
        </w:rPr>
      </w:pPr>
      <w:r w:rsidRPr="009D3C41">
        <w:rPr>
          <w:rFonts w:ascii="Calisto MT" w:eastAsia="Cambria" w:hAnsi="Calisto MT" w:cs="Cambria"/>
          <w:bCs/>
          <w:lang w:val="en-ID"/>
        </w:rPr>
        <w:t xml:space="preserve">In this utterance, Mr. Wolf employs a polite request form through the modal construction </w:t>
      </w:r>
      <w:r w:rsidRPr="009D3C41">
        <w:rPr>
          <w:rFonts w:ascii="Calisto MT" w:eastAsia="Cambria" w:hAnsi="Calisto MT" w:cs="Cambria"/>
          <w:bCs/>
          <w:i/>
          <w:iCs/>
          <w:lang w:val="en-ID"/>
        </w:rPr>
        <w:t>“Would you mind”</w:t>
      </w:r>
      <w:r w:rsidRPr="009D3C41">
        <w:rPr>
          <w:rFonts w:ascii="Calisto MT" w:eastAsia="Cambria" w:hAnsi="Calisto MT" w:cs="Cambria"/>
          <w:bCs/>
          <w:lang w:val="en-ID"/>
        </w:rPr>
        <w:t xml:space="preserve">, which is commonly used to mitigate the directness of an order. According to </w:t>
      </w:r>
      <w:r w:rsidR="008E11EB" w:rsidRPr="009D3C41">
        <w:rPr>
          <w:rFonts w:ascii="Calisto MT" w:eastAsia="Cambria" w:hAnsi="Calisto MT" w:cs="Cambria"/>
          <w:bCs/>
          <w:lang w:val="en-ID"/>
        </w:rPr>
        <w:fldChar w:fldCharType="begin" w:fldLock="1"/>
      </w:r>
      <w:r w:rsidR="008E11EB" w:rsidRPr="009D3C41">
        <w:rPr>
          <w:rFonts w:ascii="Calisto MT" w:eastAsia="Cambria" w:hAnsi="Calisto MT" w:cs="Cambria"/>
          <w:bCs/>
          <w:lang w:val="en-ID"/>
        </w:rPr>
        <w:instrText>ADDIN CSL_CITATION {"citationItems":[{"id":"ITEM-1","itemData":{"author":[{"dropping-particle":"","family":"Brown","given":"Penelope","non-dropping-particle":"","parse-names":false,"suffix":""},{"dropping-particle":"","family":"Levinson","given":"Stephen C","non-dropping-particle":"","parse-names":false,"suffix":""}],"id":"ITEM-1","issued":{"date-parts":[["1983"]]},"title":"Politeness. Some Universals in Language Use","type":"article-journal"},"uris":["http://www.mendeley.com/documents/?uuid=c30afe14-7f7b-4111-90e0-3664d540fe02"]}],"mendeley":{"formattedCitation":"(Brown &amp; Levinson, 1983)","plainTextFormattedCitation":"(Brown &amp; Levinson, 1983)","previouslyFormattedCitation":"(Brown &amp; Levinson, 1983)"},"properties":{"noteIndex":0},"schema":"https://github.com/citation-style-language/schema/raw/master/csl-citation.json"}</w:instrText>
      </w:r>
      <w:r w:rsidR="008E11EB" w:rsidRPr="009D3C41">
        <w:rPr>
          <w:rFonts w:ascii="Calisto MT" w:eastAsia="Cambria" w:hAnsi="Calisto MT" w:cs="Cambria"/>
          <w:bCs/>
          <w:lang w:val="en-ID"/>
        </w:rPr>
        <w:fldChar w:fldCharType="separate"/>
      </w:r>
      <w:r w:rsidR="008E11EB" w:rsidRPr="009D3C41">
        <w:rPr>
          <w:rFonts w:ascii="Calisto MT" w:eastAsia="Cambria" w:hAnsi="Calisto MT" w:cs="Cambria"/>
          <w:bCs/>
          <w:noProof/>
          <w:lang w:val="en-ID"/>
        </w:rPr>
        <w:t>(Brown &amp; Levinson, 1983)</w:t>
      </w:r>
      <w:r w:rsidR="008E11EB" w:rsidRPr="009D3C41">
        <w:rPr>
          <w:rFonts w:ascii="Calisto MT" w:eastAsia="Cambria" w:hAnsi="Calisto MT" w:cs="Cambria"/>
          <w:bCs/>
          <w:lang w:val="en-ID"/>
        </w:rPr>
        <w:fldChar w:fldCharType="end"/>
      </w:r>
      <w:r w:rsidRPr="009D3C41">
        <w:rPr>
          <w:rFonts w:ascii="Calisto MT" w:eastAsia="Cambria" w:hAnsi="Calisto MT" w:cs="Cambria"/>
          <w:bCs/>
          <w:lang w:val="en-ID"/>
        </w:rPr>
        <w:t xml:space="preserve"> politeness theory, such linguistic mitigation strategies protect the hearer’s </w:t>
      </w:r>
      <w:r w:rsidRPr="009D3C41">
        <w:rPr>
          <w:rFonts w:ascii="Calisto MT" w:eastAsia="Cambria" w:hAnsi="Calisto MT" w:cs="Cambria"/>
          <w:bCs/>
          <w:i/>
          <w:iCs/>
          <w:lang w:val="en-ID"/>
        </w:rPr>
        <w:t>negative face</w:t>
      </w:r>
      <w:r w:rsidRPr="009D3C41">
        <w:rPr>
          <w:rFonts w:ascii="Calisto MT" w:eastAsia="Cambria" w:hAnsi="Calisto MT" w:cs="Cambria"/>
          <w:bCs/>
          <w:lang w:val="en-ID"/>
        </w:rPr>
        <w:t xml:space="preserve">, showing respect for their freedom of action. Rather than commanding, Wolf frames his directive as a question to soften its illocutionary force. The phrase </w:t>
      </w:r>
      <w:r w:rsidRPr="009D3C41">
        <w:rPr>
          <w:rFonts w:ascii="Calisto MT" w:eastAsia="Cambria" w:hAnsi="Calisto MT" w:cs="Cambria"/>
          <w:bCs/>
          <w:i/>
          <w:iCs/>
          <w:lang w:val="en-ID"/>
        </w:rPr>
        <w:t>“keeping an eye on the exit”</w:t>
      </w:r>
      <w:r w:rsidRPr="009D3C41">
        <w:rPr>
          <w:rFonts w:ascii="Calisto MT" w:eastAsia="Cambria" w:hAnsi="Calisto MT" w:cs="Cambria"/>
          <w:bCs/>
          <w:lang w:val="en-ID"/>
        </w:rPr>
        <w:t xml:space="preserve"> carries a practical meaning, asking for vigilance during a tense operation. However, the politeness strategy also conveys Wolf’s recognition of his teammates’ autonomy, maintaining solidarity and equality within the group. As </w:t>
      </w:r>
      <w:r w:rsidR="008E11EB" w:rsidRPr="009D3C41">
        <w:rPr>
          <w:rFonts w:ascii="Calisto MT" w:eastAsia="Cambria" w:hAnsi="Calisto MT" w:cs="Cambria"/>
          <w:bCs/>
          <w:lang w:val="en-ID"/>
        </w:rPr>
        <w:fldChar w:fldCharType="begin" w:fldLock="1"/>
      </w:r>
      <w:r w:rsidR="008E11EB" w:rsidRPr="009D3C41">
        <w:rPr>
          <w:rFonts w:ascii="Calisto MT" w:eastAsia="Cambria" w:hAnsi="Calisto MT" w:cs="Cambria"/>
          <w:bCs/>
          <w:lang w:val="en-ID"/>
        </w:rPr>
        <w:instrText>ADDIN CSL_CITATION {"citationItems":[{"id":"ITEM-1","itemData":{"author":[{"dropping-particle":"","family":"Blum-kulka","given":"Shoshana","non-dropping-particle":"","parse-names":false,"suffix":""}],"id":"ITEM-1","issue":"3","issued":{"date-parts":[["1983"]]},"title":"Requests and Apologies : A Cross-Cultural Study of Speech Act Realization Patterns ( CCSARP ) 1","type":"article-journal","volume":"5"},"uris":["http://www.mendeley.com/documents/?uuid=7d39e47f-f443-4d6a-960e-bf6dc1575317"]}],"mendeley":{"formattedCitation":"(Blum-kulka, 1983)","plainTextFormattedCitation":"(Blum-kulka, 1983)","previouslyFormattedCitation":"(Blum-kulka, 1983)"},"properties":{"noteIndex":0},"schema":"https://github.com/citation-style-language/schema/raw/master/csl-citation.json"}</w:instrText>
      </w:r>
      <w:r w:rsidR="008E11EB" w:rsidRPr="009D3C41">
        <w:rPr>
          <w:rFonts w:ascii="Calisto MT" w:eastAsia="Cambria" w:hAnsi="Calisto MT" w:cs="Cambria"/>
          <w:bCs/>
          <w:lang w:val="en-ID"/>
        </w:rPr>
        <w:fldChar w:fldCharType="separate"/>
      </w:r>
      <w:r w:rsidR="008E11EB" w:rsidRPr="009D3C41">
        <w:rPr>
          <w:rFonts w:ascii="Calisto MT" w:eastAsia="Cambria" w:hAnsi="Calisto MT" w:cs="Cambria"/>
          <w:bCs/>
          <w:noProof/>
          <w:lang w:val="en-ID"/>
        </w:rPr>
        <w:t>(Blum-kulka, 1983)</w:t>
      </w:r>
      <w:r w:rsidR="008E11EB" w:rsidRPr="009D3C41">
        <w:rPr>
          <w:rFonts w:ascii="Calisto MT" w:eastAsia="Cambria" w:hAnsi="Calisto MT" w:cs="Cambria"/>
          <w:bCs/>
          <w:lang w:val="en-ID"/>
        </w:rPr>
        <w:fldChar w:fldCharType="end"/>
      </w:r>
      <w:r w:rsidRPr="009D3C41">
        <w:rPr>
          <w:rFonts w:ascii="Calisto MT" w:eastAsia="Cambria" w:hAnsi="Calisto MT" w:cs="Cambria"/>
          <w:bCs/>
          <w:lang w:val="en-ID"/>
        </w:rPr>
        <w:t xml:space="preserve"> explain, indirect speech acts like this can achieve both pragmatic clarity and interpersonal harmony. Therefore, Wolf’s utterance illustrates that leadership in communication does not always rely on authority—it can also be expressed through respect and strategic politeness.</w:t>
      </w:r>
    </w:p>
    <w:p w14:paraId="2557AB9B" w14:textId="46285E67" w:rsidR="00067B01" w:rsidRPr="009D3C41" w:rsidRDefault="00067B01" w:rsidP="009D3C41">
      <w:pPr>
        <w:tabs>
          <w:tab w:val="left" w:pos="8222"/>
        </w:tabs>
        <w:spacing w:line="360" w:lineRule="auto"/>
        <w:ind w:firstLine="0"/>
        <w:rPr>
          <w:rFonts w:ascii="Calisto MT" w:eastAsia="Cambria" w:hAnsi="Calisto MT" w:cs="Cambria"/>
          <w:b/>
          <w:bCs/>
          <w:lang w:val="en-ID"/>
        </w:rPr>
      </w:pPr>
      <w:r w:rsidRPr="009D3C41">
        <w:rPr>
          <w:rFonts w:ascii="Calisto MT" w:eastAsia="Cambria" w:hAnsi="Calisto MT" w:cs="Cambria"/>
          <w:b/>
          <w:bCs/>
          <w:lang w:val="en-ID"/>
        </w:rPr>
        <w:t xml:space="preserve">Finding 1.3 — Suggestion </w:t>
      </w:r>
    </w:p>
    <w:tbl>
      <w:tblPr>
        <w:tblStyle w:val="GridTable6Colorful"/>
        <w:tblW w:w="8080" w:type="dxa"/>
        <w:tblInd w:w="704" w:type="dxa"/>
        <w:tblLook w:val="04A0" w:firstRow="1" w:lastRow="0" w:firstColumn="1" w:lastColumn="0" w:noHBand="0" w:noVBand="1"/>
      </w:tblPr>
      <w:tblGrid>
        <w:gridCol w:w="1276"/>
        <w:gridCol w:w="3685"/>
        <w:gridCol w:w="3119"/>
      </w:tblGrid>
      <w:tr w:rsidR="00067B01" w:rsidRPr="004C2C10" w14:paraId="58BEB843" w14:textId="77777777" w:rsidTr="004C2C10">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76" w:type="dxa"/>
          </w:tcPr>
          <w:p w14:paraId="2F5F2630" w14:textId="7689CCB3" w:rsidR="00067B01" w:rsidRPr="004C2C10" w:rsidRDefault="00E86FF2" w:rsidP="004C2C10">
            <w:pPr>
              <w:tabs>
                <w:tab w:val="left" w:pos="8222"/>
              </w:tabs>
              <w:ind w:firstLine="0"/>
              <w:rPr>
                <w:rFonts w:ascii="Calisto MT" w:eastAsia="Cambria" w:hAnsi="Calisto MT" w:cs="Cambria"/>
                <w:b w:val="0"/>
                <w:bCs w:val="0"/>
                <w:sz w:val="20"/>
                <w:szCs w:val="20"/>
                <w:lang w:val="en-ID"/>
              </w:rPr>
            </w:pPr>
            <w:r w:rsidRPr="004C2C10">
              <w:rPr>
                <w:rFonts w:ascii="Calisto MT" w:eastAsia="Cambria" w:hAnsi="Calisto MT" w:cs="Cambria"/>
                <w:b w:val="0"/>
                <w:bCs w:val="0"/>
                <w:sz w:val="20"/>
                <w:szCs w:val="20"/>
                <w:lang w:val="en-ID"/>
              </w:rPr>
              <w:t>Characters</w:t>
            </w:r>
          </w:p>
        </w:tc>
        <w:tc>
          <w:tcPr>
            <w:tcW w:w="3685" w:type="dxa"/>
          </w:tcPr>
          <w:p w14:paraId="7048C0D9" w14:textId="77777777" w:rsidR="00067B01" w:rsidRPr="004C2C10" w:rsidRDefault="00067B01" w:rsidP="004C2C10">
            <w:pPr>
              <w:tabs>
                <w:tab w:val="left" w:pos="8222"/>
              </w:tabs>
              <w:ind w:firstLine="0"/>
              <w:cnfStyle w:val="100000000000" w:firstRow="1" w:lastRow="0" w:firstColumn="0" w:lastColumn="0" w:oddVBand="0" w:evenVBand="0" w:oddHBand="0" w:evenHBand="0" w:firstRowFirstColumn="0" w:firstRowLastColumn="0" w:lastRowFirstColumn="0" w:lastRowLastColumn="0"/>
              <w:rPr>
                <w:rFonts w:ascii="Calisto MT" w:eastAsia="Cambria" w:hAnsi="Calisto MT" w:cs="Cambria"/>
                <w:b w:val="0"/>
                <w:bCs w:val="0"/>
                <w:sz w:val="20"/>
                <w:szCs w:val="20"/>
                <w:lang w:val="en-ID"/>
              </w:rPr>
            </w:pPr>
            <w:r w:rsidRPr="004C2C10">
              <w:rPr>
                <w:rFonts w:ascii="Calisto MT" w:eastAsia="Cambria" w:hAnsi="Calisto MT" w:cs="Cambria"/>
                <w:b w:val="0"/>
                <w:bCs w:val="0"/>
                <w:sz w:val="20"/>
                <w:szCs w:val="20"/>
                <w:lang w:val="en-ID"/>
              </w:rPr>
              <w:t xml:space="preserve">Utterances </w:t>
            </w:r>
          </w:p>
        </w:tc>
        <w:tc>
          <w:tcPr>
            <w:tcW w:w="3119" w:type="dxa"/>
          </w:tcPr>
          <w:p w14:paraId="321B34A0" w14:textId="77777777" w:rsidR="00067B01" w:rsidRPr="004C2C10" w:rsidRDefault="00067B01" w:rsidP="004C2C10">
            <w:pPr>
              <w:tabs>
                <w:tab w:val="left" w:pos="8222"/>
              </w:tabs>
              <w:ind w:firstLine="0"/>
              <w:cnfStyle w:val="100000000000" w:firstRow="1" w:lastRow="0" w:firstColumn="0" w:lastColumn="0" w:oddVBand="0" w:evenVBand="0" w:oddHBand="0" w:evenHBand="0" w:firstRowFirstColumn="0" w:firstRowLastColumn="0" w:lastRowFirstColumn="0" w:lastRowLastColumn="0"/>
              <w:rPr>
                <w:rFonts w:ascii="Calisto MT" w:eastAsia="Cambria" w:hAnsi="Calisto MT" w:cs="Cambria"/>
                <w:b w:val="0"/>
                <w:bCs w:val="0"/>
                <w:sz w:val="20"/>
                <w:szCs w:val="20"/>
                <w:lang w:val="en-ID"/>
              </w:rPr>
            </w:pPr>
            <w:r w:rsidRPr="004C2C10">
              <w:rPr>
                <w:rFonts w:ascii="Calisto MT" w:eastAsia="Cambria" w:hAnsi="Calisto MT" w:cs="Cambria"/>
                <w:b w:val="0"/>
                <w:bCs w:val="0"/>
                <w:sz w:val="20"/>
                <w:szCs w:val="20"/>
                <w:lang w:val="en-ID"/>
              </w:rPr>
              <w:t>Context</w:t>
            </w:r>
          </w:p>
        </w:tc>
      </w:tr>
      <w:tr w:rsidR="00067B01" w:rsidRPr="004C2C10" w14:paraId="0CF03DD4" w14:textId="77777777" w:rsidTr="004C2C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7AFCFE3" w14:textId="03285158" w:rsidR="00067B01" w:rsidRPr="004C2C10" w:rsidRDefault="00067B01" w:rsidP="004C2C10">
            <w:pPr>
              <w:tabs>
                <w:tab w:val="left" w:pos="8222"/>
              </w:tabs>
              <w:ind w:firstLine="0"/>
              <w:rPr>
                <w:rFonts w:ascii="Calisto MT" w:eastAsia="Cambria" w:hAnsi="Calisto MT" w:cs="Cambria"/>
                <w:b w:val="0"/>
                <w:bCs w:val="0"/>
                <w:sz w:val="20"/>
                <w:szCs w:val="20"/>
                <w:lang w:val="en-ID"/>
              </w:rPr>
            </w:pPr>
            <w:r w:rsidRPr="004C2C10">
              <w:rPr>
                <w:rFonts w:ascii="Calisto MT" w:eastAsia="Cambria" w:hAnsi="Calisto MT" w:cs="Cambria"/>
                <w:b w:val="0"/>
                <w:bCs w:val="0"/>
                <w:sz w:val="20"/>
                <w:szCs w:val="20"/>
                <w:lang w:val="en-ID"/>
              </w:rPr>
              <w:t>Mr. Shark</w:t>
            </w:r>
          </w:p>
        </w:tc>
        <w:tc>
          <w:tcPr>
            <w:tcW w:w="3685" w:type="dxa"/>
          </w:tcPr>
          <w:p w14:paraId="1EC7005F" w14:textId="517DF729" w:rsidR="00067B01" w:rsidRPr="004C2C10" w:rsidRDefault="00067B01" w:rsidP="004C2C10">
            <w:pPr>
              <w:tabs>
                <w:tab w:val="left" w:pos="8222"/>
              </w:tabs>
              <w:ind w:firstLine="0"/>
              <w:cnfStyle w:val="000000100000" w:firstRow="0" w:lastRow="0" w:firstColumn="0" w:lastColumn="0" w:oddVBand="0" w:evenVBand="0" w:oddHBand="1" w:evenHBand="0" w:firstRowFirstColumn="0" w:firstRowLastColumn="0" w:lastRowFirstColumn="0" w:lastRowLastColumn="0"/>
              <w:rPr>
                <w:rFonts w:ascii="Calisto MT" w:eastAsia="Cambria" w:hAnsi="Calisto MT" w:cs="Cambria"/>
                <w:bCs/>
                <w:sz w:val="20"/>
                <w:szCs w:val="20"/>
                <w:lang w:val="en-ID"/>
              </w:rPr>
            </w:pPr>
            <w:r w:rsidRPr="004C2C10">
              <w:rPr>
                <w:rFonts w:ascii="Calisto MT" w:eastAsia="Cambria" w:hAnsi="Calisto MT" w:cs="Cambria"/>
                <w:bCs/>
                <w:sz w:val="20"/>
                <w:szCs w:val="20"/>
                <w:lang w:val="en-ID"/>
              </w:rPr>
              <w:t>“How about we split into two groups?”</w:t>
            </w:r>
          </w:p>
        </w:tc>
        <w:tc>
          <w:tcPr>
            <w:tcW w:w="3119" w:type="dxa"/>
          </w:tcPr>
          <w:p w14:paraId="53660C3C" w14:textId="26057D1F" w:rsidR="00067B01" w:rsidRPr="004C2C10" w:rsidRDefault="00067B01" w:rsidP="004C2C10">
            <w:pPr>
              <w:tabs>
                <w:tab w:val="left" w:pos="8222"/>
              </w:tabs>
              <w:ind w:hanging="2"/>
              <w:cnfStyle w:val="000000100000" w:firstRow="0" w:lastRow="0" w:firstColumn="0" w:lastColumn="0" w:oddVBand="0" w:evenVBand="0" w:oddHBand="1" w:evenHBand="0" w:firstRowFirstColumn="0" w:firstRowLastColumn="0" w:lastRowFirstColumn="0" w:lastRowLastColumn="0"/>
              <w:rPr>
                <w:rFonts w:ascii="Calisto MT" w:eastAsia="Cambria" w:hAnsi="Calisto MT" w:cs="Cambria"/>
                <w:bCs/>
                <w:sz w:val="20"/>
                <w:szCs w:val="20"/>
                <w:lang w:val="en-ID"/>
              </w:rPr>
            </w:pPr>
            <w:r w:rsidRPr="004C2C10">
              <w:rPr>
                <w:rFonts w:ascii="Calisto MT" w:eastAsia="Cambria" w:hAnsi="Calisto MT" w:cs="Cambria"/>
                <w:bCs/>
                <w:sz w:val="20"/>
                <w:szCs w:val="20"/>
                <w:lang w:val="en-ID"/>
              </w:rPr>
              <w:t>While discussing their next move.</w:t>
            </w:r>
          </w:p>
        </w:tc>
      </w:tr>
    </w:tbl>
    <w:p w14:paraId="13BF60A7" w14:textId="4FA1DDD4" w:rsidR="00067B01" w:rsidRDefault="00067B01" w:rsidP="00125E9D">
      <w:pPr>
        <w:tabs>
          <w:tab w:val="left" w:pos="8222"/>
        </w:tabs>
        <w:spacing w:before="120" w:line="360" w:lineRule="auto"/>
        <w:ind w:firstLine="567"/>
        <w:jc w:val="both"/>
        <w:rPr>
          <w:rFonts w:ascii="Calisto MT" w:eastAsia="Cambria" w:hAnsi="Calisto MT" w:cs="Cambria"/>
          <w:bCs/>
          <w:lang w:val="en-ID"/>
        </w:rPr>
      </w:pPr>
      <w:r w:rsidRPr="009D3C41">
        <w:rPr>
          <w:rFonts w:ascii="Calisto MT" w:eastAsia="Cambria" w:hAnsi="Calisto MT" w:cs="Cambria"/>
          <w:bCs/>
          <w:lang w:val="en-ID"/>
        </w:rPr>
        <w:t xml:space="preserve">Mr. Shark’s utterance employs the discourse marker </w:t>
      </w:r>
      <w:r w:rsidRPr="009D3C41">
        <w:rPr>
          <w:rFonts w:ascii="Calisto MT" w:eastAsia="Cambria" w:hAnsi="Calisto MT" w:cs="Cambria"/>
          <w:bCs/>
          <w:i/>
          <w:iCs/>
          <w:lang w:val="en-ID"/>
        </w:rPr>
        <w:t>“How about”</w:t>
      </w:r>
      <w:r w:rsidRPr="009D3C41">
        <w:rPr>
          <w:rFonts w:ascii="Calisto MT" w:eastAsia="Cambria" w:hAnsi="Calisto MT" w:cs="Cambria"/>
          <w:bCs/>
          <w:lang w:val="en-ID"/>
        </w:rPr>
        <w:t xml:space="preserve">, which functions as a mitigated form of suggestion. According to </w:t>
      </w:r>
      <w:r w:rsidR="00C35B67" w:rsidRPr="009D3C41">
        <w:rPr>
          <w:rFonts w:ascii="Calisto MT" w:eastAsia="Cambria" w:hAnsi="Calisto MT" w:cs="Cambria"/>
          <w:lang w:val="en-ID"/>
        </w:rPr>
        <w:t xml:space="preserve">compliance </w:t>
      </w:r>
      <w:r w:rsidR="00C35B67" w:rsidRPr="009D3C41">
        <w:rPr>
          <w:rFonts w:ascii="Calisto MT" w:eastAsia="Cambria" w:hAnsi="Calisto MT" w:cs="Cambria"/>
          <w:color w:val="000000"/>
          <w:lang w:val="en-ID"/>
        </w:rPr>
        <w:fldChar w:fldCharType="begin" w:fldLock="1"/>
      </w:r>
      <w:r w:rsidR="00C35B67" w:rsidRPr="009D3C41">
        <w:rPr>
          <w:rFonts w:ascii="Calisto MT" w:eastAsia="Cambria" w:hAnsi="Calisto MT" w:cs="Cambria"/>
          <w:color w:val="000000"/>
          <w:lang w:val="en-ID"/>
        </w:rPr>
        <w:instrText>ADDIN CSL_CITATION {"citationItems":[{"id":"ITEM-1","itemData":{"ISBN":"9780521229012","ISSN":"1526-7598","PMID":"17179261","abstract":"BACKGROUND: Although few studies have been performed recently, several have suggested that some practitioners are not well able to detect preset anesthesia machine faults.\\n\\nMETHODS: We performed a prospective study to determine whether there is a correlation between duration of anesthesia practice and the ability to detect anesthesia machine faults. Our hypothesis was that more anesthesia practice would increase the ability to detect anesthesia machine faults. This study was performed during a nationally attended anesthesia meeting held at a large academic medical center, where 87 anesthesia providers were observed performing anesthesia machine checkouts. The participants were asked to individually check out an anesthesia machine with an unspecified number of preset faults. The primary outcome measures were the written listing of faults detected during an anesthesia machine checkout.\\n\\nRESULTS: Of the five faults preset into the test machine, participants with 0-2 yr experience detected a mean of 3.7 faults, participants with 2-7 yr experience detected a mean of 3.6 faults, and participants with more than 7 yr experience detected a mean of 2.3 faults (P &lt; 0.001).\\n\\nCONCLUSIONS: Our prospective study demonstrated that anesthesia machine checkout continues to be a problem.","author":[{"dropping-particle":"","family":"Searle","given":"John R.","non-dropping-particle":"","parse-names":false,"suffix":""}],"container-title":"Cambridge University Press","id":"ITEM-1","issued":{"date-parts":[["1979"]]},"number-of-pages":"187","title":"Studies in the theory of speech acts","type":"book"},"uris":["http://www.mendeley.com/documents/?uuid=6e4ae0a4-0d28-45d2-a5a5-494f6c05c4da"]}],"mendeley":{"formattedCitation":"(Searle, 1979)","plainTextFormattedCitation":"(Searle, 1979)","previouslyFormattedCitation":"(Searle, 1979)"},"properties":{"noteIndex":0},"schema":"https://github.com/citation-style-language/schema/raw/master/csl-citation.json"}</w:instrText>
      </w:r>
      <w:r w:rsidR="00C35B67" w:rsidRPr="009D3C41">
        <w:rPr>
          <w:rFonts w:ascii="Calisto MT" w:eastAsia="Cambria" w:hAnsi="Calisto MT" w:cs="Cambria"/>
          <w:color w:val="000000"/>
          <w:lang w:val="en-ID"/>
        </w:rPr>
        <w:fldChar w:fldCharType="separate"/>
      </w:r>
      <w:r w:rsidR="00C35B67" w:rsidRPr="009D3C41">
        <w:rPr>
          <w:rFonts w:ascii="Calisto MT" w:eastAsia="Cambria" w:hAnsi="Calisto MT" w:cs="Cambria"/>
          <w:noProof/>
          <w:color w:val="000000"/>
          <w:lang w:val="en-ID"/>
        </w:rPr>
        <w:t>(Searle, 1979)</w:t>
      </w:r>
      <w:r w:rsidR="00C35B67" w:rsidRPr="009D3C41">
        <w:rPr>
          <w:rFonts w:ascii="Calisto MT" w:eastAsia="Cambria" w:hAnsi="Calisto MT" w:cs="Cambria"/>
          <w:color w:val="000000"/>
          <w:lang w:val="en-ID"/>
        </w:rPr>
        <w:fldChar w:fldCharType="end"/>
      </w:r>
      <w:r w:rsidRPr="009D3C41">
        <w:rPr>
          <w:rFonts w:ascii="Calisto MT" w:eastAsia="Cambria" w:hAnsi="Calisto MT" w:cs="Cambria"/>
          <w:bCs/>
          <w:lang w:val="en-ID"/>
        </w:rPr>
        <w:t xml:space="preserve">, suggestions are directive speech acts that propose an action for mutual consideration, rather than imposing it. The modal tone of </w:t>
      </w:r>
      <w:r w:rsidRPr="009D3C41">
        <w:rPr>
          <w:rFonts w:ascii="Calisto MT" w:eastAsia="Cambria" w:hAnsi="Calisto MT" w:cs="Cambria"/>
          <w:bCs/>
          <w:i/>
          <w:iCs/>
          <w:lang w:val="en-ID"/>
        </w:rPr>
        <w:t>“How about”</w:t>
      </w:r>
      <w:r w:rsidRPr="009D3C41">
        <w:rPr>
          <w:rFonts w:ascii="Calisto MT" w:eastAsia="Cambria" w:hAnsi="Calisto MT" w:cs="Cambria"/>
          <w:bCs/>
          <w:lang w:val="en-ID"/>
        </w:rPr>
        <w:t xml:space="preserve"> transforms the directive into a collaborative proposal, inviting feedback from others. This linguistic pattern aligns with </w:t>
      </w:r>
      <w:r w:rsidR="008E11EB" w:rsidRPr="009D3C41">
        <w:rPr>
          <w:rFonts w:ascii="Calisto MT" w:eastAsia="Cambria" w:hAnsi="Calisto MT" w:cs="Cambria"/>
          <w:bCs/>
          <w:lang w:val="en-ID"/>
        </w:rPr>
        <w:fldChar w:fldCharType="begin" w:fldLock="1"/>
      </w:r>
      <w:r w:rsidR="008E11EB" w:rsidRPr="009D3C41">
        <w:rPr>
          <w:rFonts w:ascii="Calisto MT" w:eastAsia="Cambria" w:hAnsi="Calisto MT" w:cs="Cambria"/>
          <w:bCs/>
          <w:lang w:val="en-ID"/>
        </w:rPr>
        <w:instrText>ADDIN CSL_CITATION {"citationItems":[{"id":"ITEM-1","itemData":{"ISBN":"3110144689","author":[{"dropping-particle":"","family":"Trosbog","given":"Anna","non-dropping-particle":"","parse-names":false,"suffix":""}],"id":"ITEM-1","issued":{"date-parts":[["1995"]]},"title":"Studies in Anthropological Linguistics","type":"book"},"uris":["http://www.mendeley.com/documents/?uuid=85006868-3422-478e-bc63-5cfde77d34f1"]}],"mendeley":{"formattedCitation":"(Trosbog, 1995)","plainTextFormattedCitation":"(Trosbog, 1995)","previouslyFormattedCitation":"(Trosbog, 1995)"},"properties":{"noteIndex":0},"schema":"https://github.com/citation-style-language/schema/raw/master/csl-citation.json"}</w:instrText>
      </w:r>
      <w:r w:rsidR="008E11EB" w:rsidRPr="009D3C41">
        <w:rPr>
          <w:rFonts w:ascii="Calisto MT" w:eastAsia="Cambria" w:hAnsi="Calisto MT" w:cs="Cambria"/>
          <w:bCs/>
          <w:lang w:val="en-ID"/>
        </w:rPr>
        <w:fldChar w:fldCharType="separate"/>
      </w:r>
      <w:r w:rsidR="008E11EB" w:rsidRPr="009D3C41">
        <w:rPr>
          <w:rFonts w:ascii="Calisto MT" w:eastAsia="Cambria" w:hAnsi="Calisto MT" w:cs="Cambria"/>
          <w:bCs/>
          <w:noProof/>
          <w:lang w:val="en-ID"/>
        </w:rPr>
        <w:t>(Trosbog, 1995)</w:t>
      </w:r>
      <w:r w:rsidR="008E11EB" w:rsidRPr="009D3C41">
        <w:rPr>
          <w:rFonts w:ascii="Calisto MT" w:eastAsia="Cambria" w:hAnsi="Calisto MT" w:cs="Cambria"/>
          <w:bCs/>
          <w:lang w:val="en-ID"/>
        </w:rPr>
        <w:fldChar w:fldCharType="end"/>
      </w:r>
      <w:r w:rsidRPr="009D3C41">
        <w:rPr>
          <w:rFonts w:ascii="Calisto MT" w:eastAsia="Cambria" w:hAnsi="Calisto MT" w:cs="Cambria"/>
          <w:bCs/>
          <w:lang w:val="en-ID"/>
        </w:rPr>
        <w:t xml:space="preserve"> view that suggestions serve both interpersonal and transactional goals—they encourage participation while advancing the group’s objectives. Shark’s suggestion reflects flexibility and inclusiveness, reinforcing group decision-making dynamics. In pragmatic terms, it demonstrates </w:t>
      </w:r>
      <w:r w:rsidRPr="009D3C41">
        <w:rPr>
          <w:rFonts w:ascii="Calisto MT" w:eastAsia="Cambria" w:hAnsi="Calisto MT" w:cs="Cambria"/>
          <w:bCs/>
          <w:i/>
          <w:iCs/>
          <w:lang w:val="en-ID"/>
        </w:rPr>
        <w:t>positive politeness</w:t>
      </w:r>
      <w:r w:rsidRPr="009D3C41">
        <w:rPr>
          <w:rFonts w:ascii="Calisto MT" w:eastAsia="Cambria" w:hAnsi="Calisto MT" w:cs="Cambria"/>
          <w:bCs/>
          <w:lang w:val="en-ID"/>
        </w:rPr>
        <w:t xml:space="preserve"> </w:t>
      </w:r>
      <w:r w:rsidR="00F8762E" w:rsidRPr="009D3C41">
        <w:rPr>
          <w:rFonts w:ascii="Calisto MT" w:eastAsia="Cambria" w:hAnsi="Calisto MT" w:cs="Cambria"/>
          <w:bCs/>
          <w:lang w:val="en-ID"/>
        </w:rPr>
        <w:fldChar w:fldCharType="begin" w:fldLock="1"/>
      </w:r>
      <w:r w:rsidR="008E11EB" w:rsidRPr="009D3C41">
        <w:rPr>
          <w:rFonts w:ascii="Calisto MT" w:eastAsia="Cambria" w:hAnsi="Calisto MT" w:cs="Cambria"/>
          <w:bCs/>
          <w:lang w:val="en-ID"/>
        </w:rPr>
        <w:instrText>ADDIN CSL_CITATION {"citationItems":[{"id":"ITEM-1","itemData":{"author":[{"dropping-particle":"","family":"Brown","given":"Penelope","non-dropping-particle":"","parse-names":false,"suffix":""},{"dropping-particle":"","family":"Levinson","given":"Stephen C","non-dropping-particle":"","parse-names":false,"suffix":""}],"id":"ITEM-1","issued":{"date-parts":[["1983"]]},"title":"Politeness. Some Universals in Language Use","type":"article-journal"},"uris":["http://www.mendeley.com/documents/?uuid=c30afe14-7f7b-4111-90e0-3664d540fe02"]}],"mendeley":{"formattedCitation":"(Brown &amp; Levinson, 1983)","plainTextFormattedCitation":"(Brown &amp; Levinson, 1983)","previouslyFormattedCitation":"(Brown &amp; Levinson, 1983)"},"properties":{"noteIndex":0},"schema":"https://github.com/citation-style-language/schema/raw/master/csl-citation.json"}</w:instrText>
      </w:r>
      <w:r w:rsidR="00F8762E" w:rsidRPr="009D3C41">
        <w:rPr>
          <w:rFonts w:ascii="Calisto MT" w:eastAsia="Cambria" w:hAnsi="Calisto MT" w:cs="Cambria"/>
          <w:bCs/>
          <w:lang w:val="en-ID"/>
        </w:rPr>
        <w:fldChar w:fldCharType="separate"/>
      </w:r>
      <w:r w:rsidR="00F8762E" w:rsidRPr="009D3C41">
        <w:rPr>
          <w:rFonts w:ascii="Calisto MT" w:eastAsia="Cambria" w:hAnsi="Calisto MT" w:cs="Cambria"/>
          <w:bCs/>
          <w:noProof/>
          <w:lang w:val="en-ID"/>
        </w:rPr>
        <w:t>(Brown &amp; Levinson, 1983)</w:t>
      </w:r>
      <w:r w:rsidR="00F8762E" w:rsidRPr="009D3C41">
        <w:rPr>
          <w:rFonts w:ascii="Calisto MT" w:eastAsia="Cambria" w:hAnsi="Calisto MT" w:cs="Cambria"/>
          <w:bCs/>
          <w:lang w:val="en-ID"/>
        </w:rPr>
        <w:fldChar w:fldCharType="end"/>
      </w:r>
      <w:r w:rsidRPr="009D3C41">
        <w:rPr>
          <w:rFonts w:ascii="Calisto MT" w:eastAsia="Cambria" w:hAnsi="Calisto MT" w:cs="Cambria"/>
          <w:bCs/>
          <w:lang w:val="en-ID"/>
        </w:rPr>
        <w:t>, as it appeals to the hearer’s desire for involvement and shared responsibility. The utterance also strengthens the team’s sense of unity, showing that cooperation, rather than authority, drives their problem-solving process.</w:t>
      </w:r>
    </w:p>
    <w:p w14:paraId="17D2EEC7" w14:textId="77777777" w:rsidR="00B82248" w:rsidRPr="009D3C41" w:rsidRDefault="00B82248" w:rsidP="00125E9D">
      <w:pPr>
        <w:tabs>
          <w:tab w:val="left" w:pos="8222"/>
        </w:tabs>
        <w:spacing w:before="120" w:line="360" w:lineRule="auto"/>
        <w:ind w:firstLine="567"/>
        <w:jc w:val="both"/>
        <w:rPr>
          <w:rFonts w:ascii="Calisto MT" w:eastAsia="Cambria" w:hAnsi="Calisto MT" w:cs="Cambria"/>
          <w:bCs/>
          <w:lang w:val="en-ID"/>
        </w:rPr>
      </w:pPr>
    </w:p>
    <w:p w14:paraId="364BDD67" w14:textId="4F085DB4" w:rsidR="00140FB9" w:rsidRPr="009D3C41" w:rsidRDefault="00140FB9" w:rsidP="009D3C41">
      <w:pPr>
        <w:tabs>
          <w:tab w:val="left" w:pos="8222"/>
        </w:tabs>
        <w:spacing w:line="360" w:lineRule="auto"/>
        <w:ind w:firstLine="0"/>
        <w:rPr>
          <w:rFonts w:ascii="Calisto MT" w:eastAsia="Cambria" w:hAnsi="Calisto MT" w:cs="Cambria"/>
          <w:b/>
          <w:bCs/>
          <w:lang w:val="en-ID"/>
        </w:rPr>
      </w:pPr>
      <w:r w:rsidRPr="009D3C41">
        <w:rPr>
          <w:rFonts w:ascii="Calisto MT" w:eastAsia="Cambria" w:hAnsi="Calisto MT" w:cs="Cambria"/>
          <w:b/>
          <w:bCs/>
          <w:lang w:val="en-ID"/>
        </w:rPr>
        <w:t>Finding 1.4 — Advice</w:t>
      </w:r>
    </w:p>
    <w:tbl>
      <w:tblPr>
        <w:tblStyle w:val="GridTable6Colorful"/>
        <w:tblW w:w="0" w:type="auto"/>
        <w:tblInd w:w="704" w:type="dxa"/>
        <w:tblLook w:val="04A0" w:firstRow="1" w:lastRow="0" w:firstColumn="1" w:lastColumn="0" w:noHBand="0" w:noVBand="1"/>
      </w:tblPr>
      <w:tblGrid>
        <w:gridCol w:w="1368"/>
        <w:gridCol w:w="3451"/>
        <w:gridCol w:w="3261"/>
      </w:tblGrid>
      <w:tr w:rsidR="00140FB9" w:rsidRPr="00B82248" w14:paraId="6DAE2FC1" w14:textId="77777777" w:rsidTr="00B82248">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368" w:type="dxa"/>
          </w:tcPr>
          <w:p w14:paraId="177983CC" w14:textId="6BC8DF92" w:rsidR="00140FB9" w:rsidRPr="00B82248" w:rsidRDefault="00140FB9" w:rsidP="00B82248">
            <w:pPr>
              <w:tabs>
                <w:tab w:val="left" w:pos="8222"/>
              </w:tabs>
              <w:ind w:firstLine="0"/>
              <w:rPr>
                <w:rFonts w:ascii="Calisto MT" w:eastAsia="Cambria" w:hAnsi="Calisto MT" w:cs="Cambria"/>
                <w:b w:val="0"/>
                <w:bCs w:val="0"/>
                <w:sz w:val="20"/>
                <w:szCs w:val="20"/>
                <w:lang w:val="en-ID"/>
              </w:rPr>
            </w:pPr>
            <w:r w:rsidRPr="00B82248">
              <w:rPr>
                <w:rFonts w:ascii="Calisto MT" w:eastAsia="Cambria" w:hAnsi="Calisto MT" w:cs="Cambria"/>
                <w:b w:val="0"/>
                <w:bCs w:val="0"/>
                <w:sz w:val="20"/>
                <w:szCs w:val="20"/>
                <w:lang w:val="en-ID"/>
              </w:rPr>
              <w:t>Chara</w:t>
            </w:r>
            <w:r w:rsidR="00E86FF2" w:rsidRPr="00B82248">
              <w:rPr>
                <w:rFonts w:ascii="Calisto MT" w:eastAsia="Cambria" w:hAnsi="Calisto MT" w:cs="Cambria"/>
                <w:b w:val="0"/>
                <w:bCs w:val="0"/>
                <w:sz w:val="20"/>
                <w:szCs w:val="20"/>
                <w:lang w:val="en-ID"/>
              </w:rPr>
              <w:t>cters</w:t>
            </w:r>
          </w:p>
        </w:tc>
        <w:tc>
          <w:tcPr>
            <w:tcW w:w="3451" w:type="dxa"/>
          </w:tcPr>
          <w:p w14:paraId="2BC1F89C" w14:textId="77777777" w:rsidR="00140FB9" w:rsidRPr="00B82248" w:rsidRDefault="00140FB9" w:rsidP="00B82248">
            <w:pPr>
              <w:tabs>
                <w:tab w:val="left" w:pos="8222"/>
              </w:tabs>
              <w:ind w:firstLine="0"/>
              <w:cnfStyle w:val="100000000000" w:firstRow="1" w:lastRow="0" w:firstColumn="0" w:lastColumn="0" w:oddVBand="0" w:evenVBand="0" w:oddHBand="0" w:evenHBand="0" w:firstRowFirstColumn="0" w:firstRowLastColumn="0" w:lastRowFirstColumn="0" w:lastRowLastColumn="0"/>
              <w:rPr>
                <w:rFonts w:ascii="Calisto MT" w:eastAsia="Cambria" w:hAnsi="Calisto MT" w:cs="Cambria"/>
                <w:b w:val="0"/>
                <w:bCs w:val="0"/>
                <w:sz w:val="20"/>
                <w:szCs w:val="20"/>
                <w:lang w:val="en-ID"/>
              </w:rPr>
            </w:pPr>
            <w:r w:rsidRPr="00B82248">
              <w:rPr>
                <w:rFonts w:ascii="Calisto MT" w:eastAsia="Cambria" w:hAnsi="Calisto MT" w:cs="Cambria"/>
                <w:b w:val="0"/>
                <w:bCs w:val="0"/>
                <w:sz w:val="20"/>
                <w:szCs w:val="20"/>
                <w:lang w:val="en-ID"/>
              </w:rPr>
              <w:t xml:space="preserve">Utterances </w:t>
            </w:r>
          </w:p>
        </w:tc>
        <w:tc>
          <w:tcPr>
            <w:tcW w:w="3261" w:type="dxa"/>
          </w:tcPr>
          <w:p w14:paraId="4B6B47CC" w14:textId="77777777" w:rsidR="00140FB9" w:rsidRPr="00B82248" w:rsidRDefault="00140FB9" w:rsidP="00B82248">
            <w:pPr>
              <w:tabs>
                <w:tab w:val="left" w:pos="8222"/>
              </w:tabs>
              <w:ind w:firstLine="0"/>
              <w:cnfStyle w:val="100000000000" w:firstRow="1" w:lastRow="0" w:firstColumn="0" w:lastColumn="0" w:oddVBand="0" w:evenVBand="0" w:oddHBand="0" w:evenHBand="0" w:firstRowFirstColumn="0" w:firstRowLastColumn="0" w:lastRowFirstColumn="0" w:lastRowLastColumn="0"/>
              <w:rPr>
                <w:rFonts w:ascii="Calisto MT" w:eastAsia="Cambria" w:hAnsi="Calisto MT" w:cs="Cambria"/>
                <w:b w:val="0"/>
                <w:bCs w:val="0"/>
                <w:sz w:val="20"/>
                <w:szCs w:val="20"/>
                <w:lang w:val="en-ID"/>
              </w:rPr>
            </w:pPr>
            <w:r w:rsidRPr="00B82248">
              <w:rPr>
                <w:rFonts w:ascii="Calisto MT" w:eastAsia="Cambria" w:hAnsi="Calisto MT" w:cs="Cambria"/>
                <w:b w:val="0"/>
                <w:bCs w:val="0"/>
                <w:sz w:val="20"/>
                <w:szCs w:val="20"/>
                <w:lang w:val="en-ID"/>
              </w:rPr>
              <w:t>Context</w:t>
            </w:r>
          </w:p>
        </w:tc>
      </w:tr>
      <w:tr w:rsidR="00140FB9" w:rsidRPr="00B82248" w14:paraId="43C70098" w14:textId="77777777" w:rsidTr="00B82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4E6AE65D" w14:textId="0F190650" w:rsidR="00140FB9" w:rsidRPr="00B82248" w:rsidRDefault="008B6E1A" w:rsidP="00B82248">
            <w:pPr>
              <w:tabs>
                <w:tab w:val="left" w:pos="8222"/>
              </w:tabs>
              <w:ind w:firstLine="0"/>
              <w:rPr>
                <w:rFonts w:ascii="Calisto MT" w:eastAsia="Cambria" w:hAnsi="Calisto MT" w:cs="Cambria"/>
                <w:b w:val="0"/>
                <w:bCs w:val="0"/>
                <w:sz w:val="20"/>
                <w:szCs w:val="20"/>
                <w:lang w:val="en-ID"/>
              </w:rPr>
            </w:pPr>
            <w:r w:rsidRPr="00B82248">
              <w:rPr>
                <w:rFonts w:ascii="Calisto MT" w:eastAsia="Cambria" w:hAnsi="Calisto MT" w:cs="Cambria"/>
                <w:b w:val="0"/>
                <w:bCs w:val="0"/>
                <w:sz w:val="20"/>
                <w:szCs w:val="20"/>
              </w:rPr>
              <w:t>Mr. Piranha</w:t>
            </w:r>
          </w:p>
        </w:tc>
        <w:tc>
          <w:tcPr>
            <w:tcW w:w="3451" w:type="dxa"/>
          </w:tcPr>
          <w:p w14:paraId="7614634F" w14:textId="765B58F3" w:rsidR="00140FB9" w:rsidRPr="00B82248" w:rsidRDefault="002A2978" w:rsidP="00B82248">
            <w:pPr>
              <w:tabs>
                <w:tab w:val="left" w:pos="8222"/>
              </w:tabs>
              <w:ind w:firstLine="0"/>
              <w:cnfStyle w:val="000000100000" w:firstRow="0" w:lastRow="0" w:firstColumn="0" w:lastColumn="0" w:oddVBand="0" w:evenVBand="0" w:oddHBand="1" w:evenHBand="0" w:firstRowFirstColumn="0" w:firstRowLastColumn="0" w:lastRowFirstColumn="0" w:lastRowLastColumn="0"/>
              <w:rPr>
                <w:rFonts w:ascii="Calisto MT" w:eastAsia="Cambria" w:hAnsi="Calisto MT" w:cs="Cambria"/>
                <w:bCs/>
                <w:sz w:val="20"/>
                <w:szCs w:val="20"/>
                <w:lang w:val="en-ID"/>
              </w:rPr>
            </w:pPr>
            <w:r w:rsidRPr="00B82248">
              <w:rPr>
                <w:rFonts w:ascii="Calisto MT" w:eastAsia="Cambria" w:hAnsi="Calisto MT" w:cs="Cambria"/>
                <w:bCs/>
                <w:sz w:val="20"/>
                <w:szCs w:val="20"/>
              </w:rPr>
              <w:t>“Next time, maybe just tell the truth.”</w:t>
            </w:r>
          </w:p>
        </w:tc>
        <w:tc>
          <w:tcPr>
            <w:tcW w:w="3261" w:type="dxa"/>
          </w:tcPr>
          <w:p w14:paraId="0732D2A0" w14:textId="77777777" w:rsidR="00140FB9" w:rsidRPr="00B82248" w:rsidRDefault="00140FB9" w:rsidP="00B82248">
            <w:pPr>
              <w:tabs>
                <w:tab w:val="left" w:pos="8222"/>
              </w:tabs>
              <w:ind w:hanging="2"/>
              <w:cnfStyle w:val="000000100000" w:firstRow="0" w:lastRow="0" w:firstColumn="0" w:lastColumn="0" w:oddVBand="0" w:evenVBand="0" w:oddHBand="1" w:evenHBand="0" w:firstRowFirstColumn="0" w:firstRowLastColumn="0" w:lastRowFirstColumn="0" w:lastRowLastColumn="0"/>
              <w:rPr>
                <w:rFonts w:ascii="Calisto MT" w:eastAsia="Cambria" w:hAnsi="Calisto MT" w:cs="Cambria"/>
                <w:b/>
                <w:sz w:val="20"/>
                <w:szCs w:val="20"/>
                <w:lang w:val="en-ID"/>
              </w:rPr>
            </w:pPr>
            <w:r w:rsidRPr="00B82248">
              <w:rPr>
                <w:rFonts w:ascii="Calisto MT" w:eastAsia="Cambria" w:hAnsi="Calisto MT" w:cs="Cambria"/>
                <w:b/>
                <w:sz w:val="20"/>
                <w:szCs w:val="20"/>
                <w:lang w:val="en-ID"/>
              </w:rPr>
              <w:t>While discussing their next move.</w:t>
            </w:r>
          </w:p>
        </w:tc>
      </w:tr>
    </w:tbl>
    <w:p w14:paraId="62E61575" w14:textId="07225491" w:rsidR="0075033B" w:rsidRPr="009D3C41" w:rsidRDefault="0075033B" w:rsidP="00B82248">
      <w:pPr>
        <w:tabs>
          <w:tab w:val="left" w:pos="8222"/>
        </w:tabs>
        <w:spacing w:before="120" w:line="360" w:lineRule="auto"/>
        <w:ind w:firstLine="567"/>
        <w:jc w:val="both"/>
        <w:rPr>
          <w:rFonts w:ascii="Calisto MT" w:eastAsia="Cambria" w:hAnsi="Calisto MT" w:cs="Cambria"/>
          <w:bCs/>
          <w:lang w:val="en-ID"/>
        </w:rPr>
      </w:pPr>
      <w:r w:rsidRPr="009D3C41">
        <w:rPr>
          <w:rFonts w:ascii="Calisto MT" w:eastAsia="Cambria" w:hAnsi="Calisto MT" w:cs="Cambria"/>
          <w:bCs/>
          <w:lang w:val="en-ID"/>
        </w:rPr>
        <w:t xml:space="preserve">Mr. Piranha’s utterance exemplifies an advice-type directive that combines moral guidance with emotional sensitivity. The inclusion of the hedge </w:t>
      </w:r>
      <w:r w:rsidRPr="009D3C41">
        <w:rPr>
          <w:rFonts w:ascii="Calisto MT" w:eastAsia="Cambria" w:hAnsi="Calisto MT" w:cs="Cambria"/>
          <w:bCs/>
          <w:i/>
          <w:iCs/>
          <w:lang w:val="en-ID"/>
        </w:rPr>
        <w:t>“maybe”</w:t>
      </w:r>
      <w:r w:rsidRPr="009D3C41">
        <w:rPr>
          <w:rFonts w:ascii="Calisto MT" w:eastAsia="Cambria" w:hAnsi="Calisto MT" w:cs="Cambria"/>
          <w:bCs/>
          <w:lang w:val="en-ID"/>
        </w:rPr>
        <w:t xml:space="preserve"> softens the force of the advice, turning what could be a criticism into a supportive suggestion. According to </w:t>
      </w:r>
      <w:r w:rsidR="00C1051F" w:rsidRPr="009D3C41">
        <w:rPr>
          <w:rFonts w:ascii="Calisto MT" w:eastAsia="Cambria" w:hAnsi="Calisto MT" w:cs="Cambria"/>
          <w:bCs/>
          <w:lang w:val="en-ID"/>
        </w:rPr>
        <w:fldChar w:fldCharType="begin" w:fldLock="1"/>
      </w:r>
      <w:r w:rsidR="00F8762E" w:rsidRPr="009D3C41">
        <w:rPr>
          <w:rFonts w:ascii="Calisto MT" w:eastAsia="Cambria" w:hAnsi="Calisto MT" w:cs="Cambria"/>
          <w:bCs/>
          <w:lang w:val="en-ID"/>
        </w:rPr>
        <w:instrText>ADDIN CSL_CITATION {"citationItems":[{"id":"ITEM-1","itemData":{"author":[{"dropping-particle":"","family":"LoCastro","given":"","non-dropping-particle":"V.","parse-names":false,"suffix":""}],"id":"ITEM-1","issued":{"date-parts":[["2012"]]},"page":"7-9","title":"Pragmatics for Language Educators","type":"article-journal"},"uris":["http://www.mendeley.com/documents/?uuid=73519577-06c7-4e4a-b736-a1822badea0b"]}],"mendeley":{"formattedCitation":"(V. LoCastro, 2012)","plainTextFormattedCitation":"(V. LoCastro, 2012)","previouslyFormattedCitation":"(V. LoCastro, 2012)"},"properties":{"noteIndex":0},"schema":"https://github.com/citation-style-language/schema/raw/master/csl-citation.json"}</w:instrText>
      </w:r>
      <w:r w:rsidR="00C1051F" w:rsidRPr="009D3C41">
        <w:rPr>
          <w:rFonts w:ascii="Calisto MT" w:eastAsia="Cambria" w:hAnsi="Calisto MT" w:cs="Cambria"/>
          <w:bCs/>
          <w:lang w:val="en-ID"/>
        </w:rPr>
        <w:fldChar w:fldCharType="separate"/>
      </w:r>
      <w:r w:rsidR="00C1051F" w:rsidRPr="009D3C41">
        <w:rPr>
          <w:rFonts w:ascii="Calisto MT" w:eastAsia="Cambria" w:hAnsi="Calisto MT" w:cs="Cambria"/>
          <w:bCs/>
          <w:noProof/>
          <w:lang w:val="en-ID"/>
        </w:rPr>
        <w:t>(V. LoCastro, 2012)</w:t>
      </w:r>
      <w:r w:rsidR="00C1051F" w:rsidRPr="009D3C41">
        <w:rPr>
          <w:rFonts w:ascii="Calisto MT" w:eastAsia="Cambria" w:hAnsi="Calisto MT" w:cs="Cambria"/>
          <w:bCs/>
          <w:lang w:val="en-ID"/>
        </w:rPr>
        <w:fldChar w:fldCharType="end"/>
      </w:r>
      <w:r w:rsidRPr="009D3C41">
        <w:rPr>
          <w:rFonts w:ascii="Calisto MT" w:eastAsia="Cambria" w:hAnsi="Calisto MT" w:cs="Cambria"/>
          <w:bCs/>
          <w:lang w:val="en-ID"/>
        </w:rPr>
        <w:t xml:space="preserve">advice is a directive that aims to benefit the hearer by guiding future </w:t>
      </w:r>
      <w:proofErr w:type="spellStart"/>
      <w:r w:rsidRPr="009D3C41">
        <w:rPr>
          <w:rFonts w:ascii="Calisto MT" w:eastAsia="Cambria" w:hAnsi="Calisto MT" w:cs="Cambria"/>
          <w:bCs/>
          <w:lang w:val="en-ID"/>
        </w:rPr>
        <w:t>behavior</w:t>
      </w:r>
      <w:proofErr w:type="spellEnd"/>
      <w:r w:rsidRPr="009D3C41">
        <w:rPr>
          <w:rFonts w:ascii="Calisto MT" w:eastAsia="Cambria" w:hAnsi="Calisto MT" w:cs="Cambria"/>
          <w:bCs/>
          <w:lang w:val="en-ID"/>
        </w:rPr>
        <w:t xml:space="preserve"> rather than enforcing immediate action.</w:t>
      </w:r>
      <w:r w:rsidR="00FF1047" w:rsidRPr="009D3C41">
        <w:rPr>
          <w:rFonts w:ascii="Calisto MT" w:eastAsia="Cambria" w:hAnsi="Calisto MT" w:cs="Cambria"/>
          <w:bCs/>
          <w:lang w:val="en-ID"/>
        </w:rPr>
        <w:t xml:space="preserve"> </w:t>
      </w:r>
      <w:r w:rsidRPr="009D3C41">
        <w:rPr>
          <w:rFonts w:ascii="Calisto MT" w:eastAsia="Cambria" w:hAnsi="Calisto MT" w:cs="Cambria"/>
          <w:bCs/>
          <w:lang w:val="en-ID"/>
        </w:rPr>
        <w:t xml:space="preserve">Here, Piranha’s statement serves to restore honesty and trust within the team without creating confrontation. The pragmatic strategy of hedging aligns with </w:t>
      </w:r>
      <w:r w:rsidR="00DA704A" w:rsidRPr="009D3C41">
        <w:rPr>
          <w:rFonts w:ascii="Calisto MT" w:eastAsia="Cambria" w:hAnsi="Calisto MT" w:cs="Cambria"/>
          <w:bCs/>
          <w:lang w:val="en-ID"/>
        </w:rPr>
        <w:fldChar w:fldCharType="begin" w:fldLock="1"/>
      </w:r>
      <w:r w:rsidR="008C246C" w:rsidRPr="009D3C41">
        <w:rPr>
          <w:rFonts w:ascii="Calisto MT" w:eastAsia="Cambria" w:hAnsi="Calisto MT" w:cs="Cambria"/>
          <w:bCs/>
          <w:lang w:val="en-ID"/>
        </w:rPr>
        <w:instrText>ADDIN CSL_CITATION {"citationItems":[{"id":"ITEM-1","itemData":{"author":[{"dropping-particle":"","family":"Leech","given":"N","non-dropping-particle":"","parse-names":false,"suffix":""},{"dropping-particle":"","family":"Leech","given":"Thus","non-dropping-particle":"","parse-names":false,"suffix":""},{"dropping-particle":"","family":"Linguistics","given":"General","non-dropping-particle":"","parse-names":false,"suffix":""}],"id":"ITEM-1","issued":{"date-parts":[["1984"]]},"page":"123-129","title":"N. LEECH - Principles of Pragmatics, London: Longman, 1983. 250pp. '0 Le go","type":"article-journal"},"uris":["http://www.mendeley.com/documents/?uuid=f9494645-1b8e-47df-a554-227c7165ec1c"]}],"mendeley":{"formattedCitation":"(Leech et al., 1984)","manualFormatting":"(Leech, 1984)","plainTextFormattedCitation":"(Leech et al., 1984)","previouslyFormattedCitation":"(Leech et al., 1984)"},"properties":{"noteIndex":0},"schema":"https://github.com/citation-style-language/schema/raw/master/csl-citation.json"}</w:instrText>
      </w:r>
      <w:r w:rsidR="00DA704A" w:rsidRPr="009D3C41">
        <w:rPr>
          <w:rFonts w:ascii="Calisto MT" w:eastAsia="Cambria" w:hAnsi="Calisto MT" w:cs="Cambria"/>
          <w:bCs/>
          <w:lang w:val="en-ID"/>
        </w:rPr>
        <w:fldChar w:fldCharType="separate"/>
      </w:r>
      <w:r w:rsidR="00DA704A" w:rsidRPr="009D3C41">
        <w:rPr>
          <w:rFonts w:ascii="Calisto MT" w:eastAsia="Cambria" w:hAnsi="Calisto MT" w:cs="Cambria"/>
          <w:bCs/>
          <w:noProof/>
          <w:lang w:val="en-ID"/>
        </w:rPr>
        <w:t>(Leech, 1984)</w:t>
      </w:r>
      <w:r w:rsidR="00DA704A" w:rsidRPr="009D3C41">
        <w:rPr>
          <w:rFonts w:ascii="Calisto MT" w:eastAsia="Cambria" w:hAnsi="Calisto MT" w:cs="Cambria"/>
          <w:bCs/>
          <w:lang w:val="en-ID"/>
        </w:rPr>
        <w:fldChar w:fldCharType="end"/>
      </w:r>
      <w:r w:rsidRPr="009D3C41">
        <w:rPr>
          <w:rFonts w:ascii="Calisto MT" w:eastAsia="Cambria" w:hAnsi="Calisto MT" w:cs="Cambria"/>
          <w:bCs/>
          <w:lang w:val="en-ID"/>
        </w:rPr>
        <w:t xml:space="preserve"> </w:t>
      </w:r>
      <w:r w:rsidRPr="009D3C41">
        <w:rPr>
          <w:rFonts w:ascii="Calisto MT" w:eastAsia="Cambria" w:hAnsi="Calisto MT" w:cs="Cambria"/>
          <w:bCs/>
          <w:i/>
          <w:iCs/>
          <w:lang w:val="en-ID"/>
        </w:rPr>
        <w:t>Politeness Principle</w:t>
      </w:r>
      <w:r w:rsidRPr="009D3C41">
        <w:rPr>
          <w:rFonts w:ascii="Calisto MT" w:eastAsia="Cambria" w:hAnsi="Calisto MT" w:cs="Cambria"/>
          <w:bCs/>
          <w:lang w:val="en-ID"/>
        </w:rPr>
        <w:t xml:space="preserve">, particularly the tact maxim, which encourages speakers to minimize imposition. By advising Wolf in a gentle and reflective manner, Piranha demonstrates emotional intelligence and care. The utterance thus performs dual pragmatic functions: it advises corrective </w:t>
      </w:r>
      <w:proofErr w:type="spellStart"/>
      <w:r w:rsidRPr="009D3C41">
        <w:rPr>
          <w:rFonts w:ascii="Calisto MT" w:eastAsia="Cambria" w:hAnsi="Calisto MT" w:cs="Cambria"/>
          <w:bCs/>
          <w:lang w:val="en-ID"/>
        </w:rPr>
        <w:t>behavior</w:t>
      </w:r>
      <w:proofErr w:type="spellEnd"/>
      <w:r w:rsidRPr="009D3C41">
        <w:rPr>
          <w:rFonts w:ascii="Calisto MT" w:eastAsia="Cambria" w:hAnsi="Calisto MT" w:cs="Cambria"/>
          <w:bCs/>
          <w:lang w:val="en-ID"/>
        </w:rPr>
        <w:t xml:space="preserve"> while maintaining social harmony and preserving relational bonds among teammates.</w:t>
      </w:r>
    </w:p>
    <w:p w14:paraId="28DAD676" w14:textId="77777777" w:rsidR="00983961" w:rsidRPr="009D3C41" w:rsidRDefault="00983961" w:rsidP="00B82248">
      <w:pPr>
        <w:tabs>
          <w:tab w:val="left" w:pos="8222"/>
        </w:tabs>
        <w:ind w:firstLine="0"/>
        <w:rPr>
          <w:rFonts w:ascii="Calisto MT" w:eastAsia="Cambria" w:hAnsi="Calisto MT" w:cs="Cambria"/>
          <w:b/>
        </w:rPr>
      </w:pPr>
    </w:p>
    <w:p w14:paraId="6E623D1D" w14:textId="77777777" w:rsidR="00983961" w:rsidRPr="009D3C41" w:rsidRDefault="00143959" w:rsidP="009D3C41">
      <w:pPr>
        <w:pStyle w:val="Heading1"/>
        <w:spacing w:line="360" w:lineRule="auto"/>
        <w:ind w:hanging="2"/>
        <w:jc w:val="both"/>
        <w:rPr>
          <w:rFonts w:ascii="Calisto MT" w:eastAsia="Cambria" w:hAnsi="Calisto MT" w:cs="Cambria"/>
          <w:color w:val="0070C0"/>
        </w:rPr>
      </w:pPr>
      <w:r w:rsidRPr="009D3C41">
        <w:rPr>
          <w:rFonts w:ascii="Calisto MT" w:eastAsia="Cambria" w:hAnsi="Calisto MT" w:cs="Cambria"/>
          <w:color w:val="0070C0"/>
        </w:rPr>
        <w:t>CONCLUSION(S)</w:t>
      </w:r>
    </w:p>
    <w:p w14:paraId="1F3CC54B" w14:textId="7B087852" w:rsidR="00FB1514" w:rsidRPr="009D3C41" w:rsidRDefault="00067B01" w:rsidP="00D855ED">
      <w:pPr>
        <w:pStyle w:val="Heading1"/>
        <w:spacing w:line="360" w:lineRule="auto"/>
        <w:ind w:firstLine="567"/>
        <w:jc w:val="both"/>
        <w:rPr>
          <w:rFonts w:ascii="Calisto MT" w:eastAsia="Cambria" w:hAnsi="Calisto MT"/>
        </w:rPr>
      </w:pPr>
      <w:r w:rsidRPr="009D3C41">
        <w:rPr>
          <w:rFonts w:ascii="Calisto MT" w:eastAsia="Cambria" w:hAnsi="Calisto MT" w:cs="Cambria"/>
          <w:b w:val="0"/>
          <w:bCs/>
          <w:lang w:val="en-ID"/>
        </w:rPr>
        <w:t xml:space="preserve">Based on the analysis of directive speech acts in </w:t>
      </w:r>
      <w:r w:rsidRPr="009D3C41">
        <w:rPr>
          <w:rFonts w:ascii="Calisto MT" w:eastAsia="Cambria" w:hAnsi="Calisto MT" w:cs="Cambria"/>
          <w:b w:val="0"/>
          <w:bCs/>
          <w:i/>
          <w:iCs/>
          <w:lang w:val="en-ID"/>
        </w:rPr>
        <w:t>The Bad Guys 2</w:t>
      </w:r>
      <w:r w:rsidRPr="009D3C41">
        <w:rPr>
          <w:rFonts w:ascii="Calisto MT" w:eastAsia="Cambria" w:hAnsi="Calisto MT" w:cs="Cambria"/>
          <w:b w:val="0"/>
          <w:bCs/>
          <w:lang w:val="en-ID"/>
        </w:rPr>
        <w:t>, the researcher concludes that the main characters frequently use language not only to give instructions but also to build cooperation, maintain relationships, and express emotions. Using</w:t>
      </w:r>
      <w:r w:rsidR="00C1051F" w:rsidRPr="009D3C41">
        <w:rPr>
          <w:rFonts w:ascii="Calisto MT" w:eastAsia="Cambria" w:hAnsi="Calisto MT" w:cs="Cambria"/>
          <w:b w:val="0"/>
          <w:bCs/>
          <w:lang w:val="en-ID"/>
        </w:rPr>
        <w:t xml:space="preserve"> </w:t>
      </w:r>
      <w:r w:rsidR="00C35B67" w:rsidRPr="009D3C41">
        <w:rPr>
          <w:rFonts w:ascii="Calisto MT" w:eastAsia="Cambria" w:hAnsi="Calisto MT" w:cs="Cambria"/>
          <w:b w:val="0"/>
          <w:bCs/>
          <w:lang w:val="en-ID"/>
        </w:rPr>
        <w:fldChar w:fldCharType="begin" w:fldLock="1"/>
      </w:r>
      <w:r w:rsidR="00C35B67" w:rsidRPr="009D3C41">
        <w:rPr>
          <w:rFonts w:ascii="Calisto MT" w:eastAsia="Cambria" w:hAnsi="Calisto MT" w:cs="Cambria"/>
          <w:b w:val="0"/>
          <w:bCs/>
          <w:lang w:val="en-ID"/>
        </w:rPr>
        <w:instrText>ADDIN CSL_CITATION {"citationItems":[{"id":"ITEM-1","itemData":{"ISBN":"9780521229012","ISSN":"1526-7598","PMID":"17179261","abstract":"BACKGROUND: Although few studies have been performed recently, several have suggested that some practitioners are not well able to detect preset anesthesia machine faults.\\n\\nMETHODS: We performed a prospective study to determine whether there is a correlation between duration of anesthesia practice and the ability to detect anesthesia machine faults. Our hypothesis was that more anesthesia practice would increase the ability to detect anesthesia machine faults. This study was performed during a nationally attended anesthesia meeting held at a large academic medical center, where 87 anesthesia providers were observed performing anesthesia machine checkouts. The participants were asked to individually check out an anesthesia machine with an unspecified number of preset faults. The primary outcome measures were the written listing of faults detected during an anesthesia machine checkout.\\n\\nRESULTS: Of the five faults preset into the test machine, participants with 0-2 yr experience detected a mean of 3.7 faults, participants with 2-7 yr experience detected a mean of 3.6 faults, and participants with more than 7 yr experience detected a mean of 2.3 faults (P &lt; 0.001).\\n\\nCONCLUSIONS: Our prospective study demonstrated that anesthesia machine checkout continues to be a problem.","author":[{"dropping-particle":"","family":"Searle","given":"John R.","non-dropping-particle":"","parse-names":false,"suffix":""}],"container-title":"Cambridge University Press","id":"ITEM-1","issued":{"date-parts":[["1979"]]},"number-of-pages":"187","title":"Studies in the theory of speech acts","type":"book"},"uris":["http://www.mendeley.com/documents/?uuid=6e4ae0a4-0d28-45d2-a5a5-494f6c05c4da"]}],"mendeley":{"formattedCitation":"(Searle, 1979)","plainTextFormattedCitation":"(Searle, 1979)","previouslyFormattedCitation":"(Searle, 1979)"},"properties":{"noteIndex":0},"schema":"https://github.com/citation-style-language/schema/raw/master/csl-citation.json"}</w:instrText>
      </w:r>
      <w:r w:rsidR="00C35B67" w:rsidRPr="009D3C41">
        <w:rPr>
          <w:rFonts w:ascii="Calisto MT" w:eastAsia="Cambria" w:hAnsi="Calisto MT" w:cs="Cambria"/>
          <w:b w:val="0"/>
          <w:bCs/>
          <w:lang w:val="en-ID"/>
        </w:rPr>
        <w:fldChar w:fldCharType="separate"/>
      </w:r>
      <w:r w:rsidR="00C35B67" w:rsidRPr="009D3C41">
        <w:rPr>
          <w:rFonts w:ascii="Calisto MT" w:eastAsia="Cambria" w:hAnsi="Calisto MT" w:cs="Cambria"/>
          <w:b w:val="0"/>
          <w:bCs/>
          <w:noProof/>
          <w:lang w:val="en-ID"/>
        </w:rPr>
        <w:t>(Searle, 1979)</w:t>
      </w:r>
      <w:r w:rsidR="00C35B67" w:rsidRPr="009D3C41">
        <w:rPr>
          <w:rFonts w:ascii="Calisto MT" w:eastAsia="Cambria" w:hAnsi="Calisto MT" w:cs="Cambria"/>
          <w:b w:val="0"/>
          <w:bCs/>
          <w:lang w:val="en-ID"/>
        </w:rPr>
        <w:fldChar w:fldCharType="end"/>
      </w:r>
      <w:r w:rsidR="00C1051F" w:rsidRPr="009D3C41">
        <w:rPr>
          <w:rFonts w:ascii="Calisto MT" w:eastAsia="Cambria" w:hAnsi="Calisto MT" w:cs="Cambria"/>
          <w:b w:val="0"/>
          <w:bCs/>
          <w:lang w:val="en-ID"/>
        </w:rPr>
        <w:t xml:space="preserve"> </w:t>
      </w:r>
      <w:r w:rsidRPr="009D3C41">
        <w:rPr>
          <w:rFonts w:ascii="Calisto MT" w:eastAsia="Cambria" w:hAnsi="Calisto MT" w:cs="Cambria"/>
          <w:b w:val="0"/>
          <w:bCs/>
          <w:lang w:val="en-ID"/>
        </w:rPr>
        <w:t xml:space="preserve">classification, the study found four main types of directive speech acts—commands, requests, suggestions, and advice—each serving different communicative purposes within the story. Commands were the most dominant type, showing leadership, urgency, and coordination among the characters, especially during critical or action-oriented scenes. Requests were used to express politeness and mutual respect, reflecting how teamwork relies on understanding rather than authority. Suggestions highlighted the cooperative spirit within the group, allowing each character to contribute ideas, while advice often appeared in emotional moments, functioning as guidance delivered with care and empathy. Overall, the use of directive speech acts in </w:t>
      </w:r>
      <w:r w:rsidRPr="009D3C41">
        <w:rPr>
          <w:rFonts w:ascii="Calisto MT" w:eastAsia="Cambria" w:hAnsi="Calisto MT" w:cs="Cambria"/>
          <w:b w:val="0"/>
          <w:bCs/>
          <w:i/>
          <w:iCs/>
          <w:lang w:val="en-ID"/>
        </w:rPr>
        <w:t>The Bad Guys 2</w:t>
      </w:r>
      <w:r w:rsidRPr="009D3C41">
        <w:rPr>
          <w:rFonts w:ascii="Calisto MT" w:eastAsia="Cambria" w:hAnsi="Calisto MT" w:cs="Cambria"/>
          <w:b w:val="0"/>
          <w:bCs/>
          <w:lang w:val="en-ID"/>
        </w:rPr>
        <w:t xml:space="preserve"> demonstrates that language operates as more than a tool for control—it becomes a medium for connection, trust, and shared purpose. The interactions among the characters reveal how speech acts reflect not only social roles and hierarchy but also solidarity and affection within a team. Therefore, this study contributes to a deeper understanding of how pragmatic strategies in </w:t>
      </w:r>
      <w:r w:rsidRPr="009D3C41">
        <w:rPr>
          <w:rFonts w:ascii="Calisto MT" w:eastAsia="Cambria" w:hAnsi="Calisto MT" w:cs="Cambria"/>
          <w:b w:val="0"/>
          <w:bCs/>
          <w:lang w:val="en-ID"/>
        </w:rPr>
        <w:lastRenderedPageBreak/>
        <w:t>film dialogues mirror real-life communication patterns, especially in contexts where cooperation and emotional intelligence are equally important as leadership.</w:t>
      </w:r>
    </w:p>
    <w:p w14:paraId="64037571" w14:textId="77777777" w:rsidR="00FB1514" w:rsidRPr="009D3C41" w:rsidRDefault="00FB1514" w:rsidP="009D3C41">
      <w:pPr>
        <w:rPr>
          <w:rFonts w:ascii="Calisto MT" w:eastAsia="Cambria" w:hAnsi="Calisto MT"/>
        </w:rPr>
      </w:pPr>
    </w:p>
    <w:p w14:paraId="13CAFFCD" w14:textId="77777777" w:rsidR="00983961" w:rsidRPr="009D3C41" w:rsidRDefault="00143959" w:rsidP="009D3C41">
      <w:pPr>
        <w:pStyle w:val="Heading1"/>
        <w:spacing w:line="360" w:lineRule="auto"/>
        <w:ind w:hanging="2"/>
        <w:jc w:val="both"/>
        <w:rPr>
          <w:rFonts w:ascii="Calisto MT" w:eastAsia="Cambria" w:hAnsi="Calisto MT" w:cs="Cambria"/>
          <w:color w:val="0070C0"/>
        </w:rPr>
      </w:pPr>
      <w:r w:rsidRPr="009D3C41">
        <w:rPr>
          <w:rFonts w:ascii="Calisto MT" w:eastAsia="Cambria" w:hAnsi="Calisto MT" w:cs="Cambria"/>
          <w:color w:val="0070C0"/>
        </w:rPr>
        <w:t>REFERENCES</w:t>
      </w:r>
    </w:p>
    <w:p w14:paraId="5C000FCF" w14:textId="3B6A41AB" w:rsidR="00410E02" w:rsidRPr="009D3C41" w:rsidRDefault="00410E02" w:rsidP="00D855ED">
      <w:pPr>
        <w:widowControl w:val="0"/>
        <w:autoSpaceDE w:val="0"/>
        <w:autoSpaceDN w:val="0"/>
        <w:adjustRightInd w:val="0"/>
        <w:spacing w:after="120"/>
        <w:ind w:left="567" w:hanging="567"/>
        <w:jc w:val="both"/>
        <w:rPr>
          <w:rFonts w:ascii="Calisto MT" w:hAnsi="Calisto MT"/>
          <w:noProof/>
        </w:rPr>
      </w:pPr>
      <w:r w:rsidRPr="009D3C41">
        <w:rPr>
          <w:rFonts w:ascii="Calisto MT" w:eastAsia="Cambria" w:hAnsi="Calisto MT" w:cs="Cambria"/>
          <w:color w:val="000000"/>
        </w:rPr>
        <w:fldChar w:fldCharType="begin" w:fldLock="1"/>
      </w:r>
      <w:r w:rsidRPr="009D3C41">
        <w:rPr>
          <w:rFonts w:ascii="Calisto MT" w:eastAsia="Cambria" w:hAnsi="Calisto MT" w:cs="Cambria"/>
          <w:color w:val="000000"/>
        </w:rPr>
        <w:instrText xml:space="preserve">ADDIN Mendeley Bibliography CSL_BIBLIOGRAPHY </w:instrText>
      </w:r>
      <w:r w:rsidRPr="009D3C41">
        <w:rPr>
          <w:rFonts w:ascii="Calisto MT" w:eastAsia="Cambria" w:hAnsi="Calisto MT" w:cs="Cambria"/>
          <w:color w:val="000000"/>
        </w:rPr>
        <w:fldChar w:fldCharType="separate"/>
      </w:r>
      <w:r w:rsidRPr="009D3C41">
        <w:rPr>
          <w:rFonts w:ascii="Calisto MT" w:hAnsi="Calisto MT"/>
          <w:noProof/>
        </w:rPr>
        <w:t xml:space="preserve">Austin, J. . (1962). </w:t>
      </w:r>
      <w:r w:rsidRPr="009D3C41">
        <w:rPr>
          <w:rFonts w:ascii="Calisto MT" w:hAnsi="Calisto MT"/>
          <w:i/>
          <w:iCs/>
          <w:noProof/>
        </w:rPr>
        <w:t>austin-how-to-do-things-with-words-1962.pdf</w:t>
      </w:r>
      <w:r w:rsidRPr="009D3C41">
        <w:rPr>
          <w:rFonts w:ascii="Calisto MT" w:hAnsi="Calisto MT"/>
          <w:noProof/>
        </w:rPr>
        <w:t>.</w:t>
      </w:r>
    </w:p>
    <w:p w14:paraId="096B4E12" w14:textId="77777777" w:rsidR="00410E02" w:rsidRPr="009D3C41" w:rsidRDefault="00410E02" w:rsidP="00D855ED">
      <w:pPr>
        <w:widowControl w:val="0"/>
        <w:autoSpaceDE w:val="0"/>
        <w:autoSpaceDN w:val="0"/>
        <w:adjustRightInd w:val="0"/>
        <w:spacing w:after="120"/>
        <w:ind w:left="567" w:hanging="567"/>
        <w:jc w:val="both"/>
        <w:rPr>
          <w:rFonts w:ascii="Calisto MT" w:hAnsi="Calisto MT"/>
          <w:noProof/>
        </w:rPr>
      </w:pPr>
      <w:r w:rsidRPr="009D3C41">
        <w:rPr>
          <w:rFonts w:ascii="Calisto MT" w:hAnsi="Calisto MT"/>
          <w:noProof/>
        </w:rPr>
        <w:t xml:space="preserve">Biatrik, D., Natsir, M., &amp; Kuncara, S. D. (2020). </w:t>
      </w:r>
      <w:r w:rsidRPr="009D3C41">
        <w:rPr>
          <w:rFonts w:ascii="Calisto MT" w:hAnsi="Calisto MT"/>
          <w:i/>
          <w:iCs/>
          <w:noProof/>
        </w:rPr>
        <w:t>THE FUNCTIONS OF DIRECTIVE SPEECH ACTS OF MALEFICENT CHARACTER IN MALEFICENT MOVIE</w:t>
      </w:r>
      <w:r w:rsidRPr="009D3C41">
        <w:rPr>
          <w:rFonts w:ascii="Calisto MT" w:hAnsi="Calisto MT"/>
          <w:noProof/>
        </w:rPr>
        <w:t xml:space="preserve">. </w:t>
      </w:r>
      <w:r w:rsidRPr="009D3C41">
        <w:rPr>
          <w:rFonts w:ascii="Calisto MT" w:hAnsi="Calisto MT"/>
          <w:i/>
          <w:iCs/>
          <w:noProof/>
        </w:rPr>
        <w:t>4</w:t>
      </w:r>
      <w:r w:rsidRPr="009D3C41">
        <w:rPr>
          <w:rFonts w:ascii="Calisto MT" w:hAnsi="Calisto MT"/>
          <w:noProof/>
        </w:rPr>
        <w:t>(1979), 460–475.</w:t>
      </w:r>
    </w:p>
    <w:p w14:paraId="749EC228" w14:textId="77777777" w:rsidR="00410E02" w:rsidRPr="009D3C41" w:rsidRDefault="00410E02" w:rsidP="00D855ED">
      <w:pPr>
        <w:widowControl w:val="0"/>
        <w:autoSpaceDE w:val="0"/>
        <w:autoSpaceDN w:val="0"/>
        <w:adjustRightInd w:val="0"/>
        <w:spacing w:after="120"/>
        <w:ind w:left="567" w:hanging="567"/>
        <w:jc w:val="both"/>
        <w:rPr>
          <w:rFonts w:ascii="Calisto MT" w:hAnsi="Calisto MT"/>
          <w:noProof/>
        </w:rPr>
      </w:pPr>
      <w:r w:rsidRPr="009D3C41">
        <w:rPr>
          <w:rFonts w:ascii="Calisto MT" w:hAnsi="Calisto MT"/>
          <w:noProof/>
        </w:rPr>
        <w:t xml:space="preserve">Blum-kulka, S. (1983). </w:t>
      </w:r>
      <w:r w:rsidRPr="009D3C41">
        <w:rPr>
          <w:rFonts w:ascii="Calisto MT" w:hAnsi="Calisto MT"/>
          <w:i/>
          <w:iCs/>
          <w:noProof/>
        </w:rPr>
        <w:t>Requests and Apologies</w:t>
      </w:r>
      <w:r w:rsidRPr="009D3C41">
        <w:rPr>
          <w:i/>
          <w:iCs/>
          <w:noProof/>
        </w:rPr>
        <w:t> </w:t>
      </w:r>
      <w:r w:rsidRPr="009D3C41">
        <w:rPr>
          <w:rFonts w:ascii="Calisto MT" w:hAnsi="Calisto MT"/>
          <w:i/>
          <w:iCs/>
          <w:noProof/>
        </w:rPr>
        <w:t>: A Cross-Cultural Study of Speech Act Realization Patterns ( CCSARP ) 1</w:t>
      </w:r>
      <w:r w:rsidRPr="009D3C41">
        <w:rPr>
          <w:rFonts w:ascii="Calisto MT" w:hAnsi="Calisto MT"/>
          <w:noProof/>
        </w:rPr>
        <w:t xml:space="preserve">. </w:t>
      </w:r>
      <w:r w:rsidRPr="009D3C41">
        <w:rPr>
          <w:rFonts w:ascii="Calisto MT" w:hAnsi="Calisto MT"/>
          <w:i/>
          <w:iCs/>
          <w:noProof/>
        </w:rPr>
        <w:t>5</w:t>
      </w:r>
      <w:r w:rsidRPr="009D3C41">
        <w:rPr>
          <w:rFonts w:ascii="Calisto MT" w:hAnsi="Calisto MT"/>
          <w:noProof/>
        </w:rPr>
        <w:t>(3).</w:t>
      </w:r>
    </w:p>
    <w:p w14:paraId="098B6C86" w14:textId="77777777" w:rsidR="00410E02" w:rsidRPr="009D3C41" w:rsidRDefault="00410E02" w:rsidP="00D855ED">
      <w:pPr>
        <w:widowControl w:val="0"/>
        <w:autoSpaceDE w:val="0"/>
        <w:autoSpaceDN w:val="0"/>
        <w:adjustRightInd w:val="0"/>
        <w:spacing w:after="120"/>
        <w:ind w:left="567" w:hanging="567"/>
        <w:jc w:val="both"/>
        <w:rPr>
          <w:rFonts w:ascii="Calisto MT" w:hAnsi="Calisto MT"/>
          <w:noProof/>
        </w:rPr>
      </w:pPr>
      <w:r w:rsidRPr="009D3C41">
        <w:rPr>
          <w:rFonts w:ascii="Calisto MT" w:hAnsi="Calisto MT"/>
          <w:noProof/>
        </w:rPr>
        <w:t xml:space="preserve">Brown, P., &amp; Levinson, S. C. (1983). </w:t>
      </w:r>
      <w:r w:rsidRPr="009D3C41">
        <w:rPr>
          <w:rFonts w:ascii="Calisto MT" w:hAnsi="Calisto MT"/>
          <w:i/>
          <w:iCs/>
          <w:noProof/>
        </w:rPr>
        <w:t>Politeness. Some Universals in Language Use</w:t>
      </w:r>
      <w:r w:rsidRPr="009D3C41">
        <w:rPr>
          <w:rFonts w:ascii="Calisto MT" w:hAnsi="Calisto MT"/>
          <w:noProof/>
        </w:rPr>
        <w:t>.</w:t>
      </w:r>
    </w:p>
    <w:p w14:paraId="44CF0B0D" w14:textId="77777777" w:rsidR="00410E02" w:rsidRPr="009D3C41" w:rsidRDefault="00410E02" w:rsidP="00D855ED">
      <w:pPr>
        <w:widowControl w:val="0"/>
        <w:autoSpaceDE w:val="0"/>
        <w:autoSpaceDN w:val="0"/>
        <w:adjustRightInd w:val="0"/>
        <w:spacing w:after="120"/>
        <w:ind w:left="567" w:hanging="567"/>
        <w:jc w:val="both"/>
        <w:rPr>
          <w:rFonts w:ascii="Calisto MT" w:hAnsi="Calisto MT"/>
          <w:noProof/>
        </w:rPr>
      </w:pPr>
      <w:r w:rsidRPr="009D3C41">
        <w:rPr>
          <w:rFonts w:ascii="Calisto MT" w:hAnsi="Calisto MT"/>
          <w:noProof/>
        </w:rPr>
        <w:t xml:space="preserve">Creswell, J. (2014). </w:t>
      </w:r>
      <w:r w:rsidRPr="009D3C41">
        <w:rPr>
          <w:rFonts w:ascii="Calisto MT" w:hAnsi="Calisto MT"/>
          <w:i/>
          <w:iCs/>
          <w:noProof/>
        </w:rPr>
        <w:t>Table of Contents PART I - Preliminary Considerations</w:t>
      </w:r>
      <w:r w:rsidRPr="009D3C41">
        <w:rPr>
          <w:rFonts w:ascii="Calisto MT" w:hAnsi="Calisto MT"/>
          <w:noProof/>
        </w:rPr>
        <w:t>.</w:t>
      </w:r>
    </w:p>
    <w:p w14:paraId="55E7B84E" w14:textId="77777777" w:rsidR="00410E02" w:rsidRPr="009D3C41" w:rsidRDefault="00410E02" w:rsidP="00D855ED">
      <w:pPr>
        <w:widowControl w:val="0"/>
        <w:autoSpaceDE w:val="0"/>
        <w:autoSpaceDN w:val="0"/>
        <w:adjustRightInd w:val="0"/>
        <w:spacing w:after="120"/>
        <w:ind w:left="567" w:hanging="567"/>
        <w:jc w:val="both"/>
        <w:rPr>
          <w:rFonts w:ascii="Calisto MT" w:hAnsi="Calisto MT"/>
          <w:noProof/>
        </w:rPr>
      </w:pPr>
      <w:r w:rsidRPr="009D3C41">
        <w:rPr>
          <w:rFonts w:ascii="Calisto MT" w:hAnsi="Calisto MT"/>
          <w:noProof/>
        </w:rPr>
        <w:t xml:space="preserve">Holmes, J. (2013). </w:t>
      </w:r>
      <w:r w:rsidRPr="009D3C41">
        <w:rPr>
          <w:rFonts w:ascii="Calisto MT" w:hAnsi="Calisto MT"/>
          <w:i/>
          <w:iCs/>
          <w:noProof/>
        </w:rPr>
        <w:t>An Introduction to Sociolinguistics</w:t>
      </w:r>
      <w:r w:rsidRPr="009D3C41">
        <w:rPr>
          <w:rFonts w:ascii="Calisto MT" w:hAnsi="Calisto MT"/>
          <w:noProof/>
        </w:rPr>
        <w:t>.</w:t>
      </w:r>
    </w:p>
    <w:p w14:paraId="35966639" w14:textId="77777777" w:rsidR="00410E02" w:rsidRPr="009D3C41" w:rsidRDefault="00410E02" w:rsidP="00D855ED">
      <w:pPr>
        <w:widowControl w:val="0"/>
        <w:autoSpaceDE w:val="0"/>
        <w:autoSpaceDN w:val="0"/>
        <w:adjustRightInd w:val="0"/>
        <w:spacing w:after="120"/>
        <w:ind w:left="567" w:hanging="567"/>
        <w:jc w:val="both"/>
        <w:rPr>
          <w:rFonts w:ascii="Calisto MT" w:hAnsi="Calisto MT"/>
          <w:noProof/>
        </w:rPr>
      </w:pPr>
      <w:r w:rsidRPr="009D3C41">
        <w:rPr>
          <w:rFonts w:ascii="Calisto MT" w:hAnsi="Calisto MT"/>
          <w:noProof/>
        </w:rPr>
        <w:t xml:space="preserve">Leech, N., Leech, T., &amp; Linguistics, G. (1984). </w:t>
      </w:r>
      <w:r w:rsidRPr="009D3C41">
        <w:rPr>
          <w:rFonts w:ascii="Calisto MT" w:hAnsi="Calisto MT"/>
          <w:i/>
          <w:iCs/>
          <w:noProof/>
        </w:rPr>
        <w:t>N. LEECH - Principles of Pragmatics, London: Longman, 1983. 250pp. ’0 Le go</w:t>
      </w:r>
      <w:r w:rsidRPr="009D3C41">
        <w:rPr>
          <w:rFonts w:ascii="Calisto MT" w:hAnsi="Calisto MT"/>
          <w:noProof/>
        </w:rPr>
        <w:t>. 123–129.</w:t>
      </w:r>
    </w:p>
    <w:p w14:paraId="65DC6309" w14:textId="77777777" w:rsidR="00410E02" w:rsidRPr="009D3C41" w:rsidRDefault="00410E02" w:rsidP="00D855ED">
      <w:pPr>
        <w:widowControl w:val="0"/>
        <w:autoSpaceDE w:val="0"/>
        <w:autoSpaceDN w:val="0"/>
        <w:adjustRightInd w:val="0"/>
        <w:spacing w:after="120"/>
        <w:ind w:left="567" w:hanging="567"/>
        <w:jc w:val="both"/>
        <w:rPr>
          <w:rFonts w:ascii="Calisto MT" w:hAnsi="Calisto MT"/>
          <w:noProof/>
        </w:rPr>
      </w:pPr>
      <w:r w:rsidRPr="009D3C41">
        <w:rPr>
          <w:rFonts w:ascii="Calisto MT" w:hAnsi="Calisto MT"/>
          <w:noProof/>
        </w:rPr>
        <w:t xml:space="preserve">Rasmussen, G., &amp; Thomas, J. (1997). </w:t>
      </w:r>
      <w:r w:rsidRPr="009D3C41">
        <w:rPr>
          <w:rFonts w:ascii="Calisto MT" w:hAnsi="Calisto MT"/>
          <w:i/>
          <w:iCs/>
          <w:noProof/>
        </w:rPr>
        <w:t>Journal of PRAGMATICS</w:t>
      </w:r>
      <w:r w:rsidRPr="009D3C41">
        <w:rPr>
          <w:rFonts w:ascii="Calisto MT" w:hAnsi="Calisto MT"/>
          <w:noProof/>
        </w:rPr>
        <w:t xml:space="preserve">. </w:t>
      </w:r>
      <w:r w:rsidRPr="009D3C41">
        <w:rPr>
          <w:rFonts w:ascii="Calisto MT" w:hAnsi="Calisto MT"/>
          <w:i/>
          <w:iCs/>
          <w:noProof/>
        </w:rPr>
        <w:t>28</w:t>
      </w:r>
      <w:r w:rsidRPr="009D3C41">
        <w:rPr>
          <w:rFonts w:ascii="Calisto MT" w:hAnsi="Calisto MT"/>
          <w:noProof/>
        </w:rPr>
        <w:t>, 253–261.</w:t>
      </w:r>
    </w:p>
    <w:p w14:paraId="52D0314D" w14:textId="77777777" w:rsidR="00410E02" w:rsidRPr="009D3C41" w:rsidRDefault="00410E02" w:rsidP="00D855ED">
      <w:pPr>
        <w:widowControl w:val="0"/>
        <w:autoSpaceDE w:val="0"/>
        <w:autoSpaceDN w:val="0"/>
        <w:adjustRightInd w:val="0"/>
        <w:spacing w:after="120"/>
        <w:ind w:left="567" w:hanging="567"/>
        <w:jc w:val="both"/>
        <w:rPr>
          <w:rFonts w:ascii="Calisto MT" w:hAnsi="Calisto MT"/>
          <w:noProof/>
        </w:rPr>
      </w:pPr>
      <w:r w:rsidRPr="009D3C41">
        <w:rPr>
          <w:rFonts w:ascii="Calisto MT" w:hAnsi="Calisto MT"/>
          <w:noProof/>
        </w:rPr>
        <w:t xml:space="preserve">Searle, J. R. (1979). Studies in the theory of speech acts. In </w:t>
      </w:r>
      <w:r w:rsidRPr="009D3C41">
        <w:rPr>
          <w:rFonts w:ascii="Calisto MT" w:hAnsi="Calisto MT"/>
          <w:i/>
          <w:iCs/>
          <w:noProof/>
        </w:rPr>
        <w:t>Cambridge University Press</w:t>
      </w:r>
      <w:r w:rsidRPr="009D3C41">
        <w:rPr>
          <w:rFonts w:ascii="Calisto MT" w:hAnsi="Calisto MT"/>
          <w:noProof/>
        </w:rPr>
        <w:t>. http://books.google.com/books?hl=en&amp;amp;lr=&amp;amp;id=dhf27-nv7pkC&amp;amp;oi=fnd&amp;amp;pg=PR6&amp;amp;dq=EXPRESSION+AND+MEANING+Studies+in+the+Theory+of+Speech+Acts&amp;amp;ots=ywgN2W3dyC&amp;amp;sig=1Xq8EaJAkLA3eobqEjCxouyzVrk</w:t>
      </w:r>
    </w:p>
    <w:p w14:paraId="1800396E" w14:textId="77777777" w:rsidR="00410E02" w:rsidRPr="009D3C41" w:rsidRDefault="00410E02" w:rsidP="00D855ED">
      <w:pPr>
        <w:widowControl w:val="0"/>
        <w:autoSpaceDE w:val="0"/>
        <w:autoSpaceDN w:val="0"/>
        <w:adjustRightInd w:val="0"/>
        <w:spacing w:after="120"/>
        <w:ind w:left="567" w:hanging="567"/>
        <w:jc w:val="both"/>
        <w:rPr>
          <w:rFonts w:ascii="Calisto MT" w:hAnsi="Calisto MT"/>
          <w:noProof/>
        </w:rPr>
      </w:pPr>
      <w:r w:rsidRPr="009D3C41">
        <w:rPr>
          <w:rFonts w:ascii="Calisto MT" w:hAnsi="Calisto MT"/>
          <w:noProof/>
        </w:rPr>
        <w:t xml:space="preserve">Stanford Encyclopedia of Philosophy. (2020). </w:t>
      </w:r>
      <w:r w:rsidRPr="009D3C41">
        <w:rPr>
          <w:rFonts w:ascii="Calisto MT" w:hAnsi="Calisto MT"/>
          <w:i/>
          <w:iCs/>
          <w:noProof/>
        </w:rPr>
        <w:t>Speech Acts</w:t>
      </w:r>
      <w:r w:rsidRPr="009D3C41">
        <w:rPr>
          <w:rFonts w:ascii="Calisto MT" w:hAnsi="Calisto MT"/>
          <w:noProof/>
        </w:rPr>
        <w:t xml:space="preserve">. </w:t>
      </w:r>
      <w:r w:rsidRPr="009D3C41">
        <w:rPr>
          <w:rFonts w:ascii="Calisto MT" w:hAnsi="Calisto MT"/>
          <w:i/>
          <w:iCs/>
          <w:noProof/>
        </w:rPr>
        <w:t>1913</w:t>
      </w:r>
      <w:r w:rsidRPr="009D3C41">
        <w:rPr>
          <w:rFonts w:ascii="Calisto MT" w:hAnsi="Calisto MT"/>
          <w:noProof/>
        </w:rPr>
        <w:t>.</w:t>
      </w:r>
    </w:p>
    <w:p w14:paraId="5BA7FE5C" w14:textId="77777777" w:rsidR="00410E02" w:rsidRPr="009D3C41" w:rsidRDefault="00410E02" w:rsidP="00D855ED">
      <w:pPr>
        <w:widowControl w:val="0"/>
        <w:autoSpaceDE w:val="0"/>
        <w:autoSpaceDN w:val="0"/>
        <w:adjustRightInd w:val="0"/>
        <w:spacing w:after="120"/>
        <w:ind w:left="567" w:hanging="567"/>
        <w:jc w:val="both"/>
        <w:rPr>
          <w:rFonts w:ascii="Calisto MT" w:hAnsi="Calisto MT"/>
          <w:noProof/>
        </w:rPr>
      </w:pPr>
      <w:r w:rsidRPr="009D3C41">
        <w:rPr>
          <w:rFonts w:ascii="Calisto MT" w:hAnsi="Calisto MT"/>
          <w:noProof/>
        </w:rPr>
        <w:t xml:space="preserve">Trosbog, A. (1995). </w:t>
      </w:r>
      <w:r w:rsidRPr="009D3C41">
        <w:rPr>
          <w:rFonts w:ascii="Calisto MT" w:hAnsi="Calisto MT"/>
          <w:i/>
          <w:iCs/>
          <w:noProof/>
        </w:rPr>
        <w:t>Studies in Anthropological Linguistics</w:t>
      </w:r>
      <w:r w:rsidRPr="009D3C41">
        <w:rPr>
          <w:rFonts w:ascii="Calisto MT" w:hAnsi="Calisto MT"/>
          <w:noProof/>
        </w:rPr>
        <w:t>.</w:t>
      </w:r>
    </w:p>
    <w:p w14:paraId="56D6019D" w14:textId="77777777" w:rsidR="00410E02" w:rsidRPr="009D3C41" w:rsidRDefault="00410E02" w:rsidP="00D855ED">
      <w:pPr>
        <w:widowControl w:val="0"/>
        <w:autoSpaceDE w:val="0"/>
        <w:autoSpaceDN w:val="0"/>
        <w:adjustRightInd w:val="0"/>
        <w:spacing w:after="120"/>
        <w:ind w:left="567" w:hanging="567"/>
        <w:jc w:val="both"/>
        <w:rPr>
          <w:rFonts w:ascii="Calisto MT" w:hAnsi="Calisto MT"/>
          <w:noProof/>
        </w:rPr>
      </w:pPr>
      <w:r w:rsidRPr="009D3C41">
        <w:rPr>
          <w:rFonts w:ascii="Calisto MT" w:hAnsi="Calisto MT"/>
          <w:noProof/>
        </w:rPr>
        <w:t xml:space="preserve">V. LoCastro. (2012). </w:t>
      </w:r>
      <w:r w:rsidRPr="009D3C41">
        <w:rPr>
          <w:rFonts w:ascii="Calisto MT" w:hAnsi="Calisto MT"/>
          <w:i/>
          <w:iCs/>
          <w:noProof/>
        </w:rPr>
        <w:t>Pragmatics for Language Educators</w:t>
      </w:r>
      <w:r w:rsidRPr="009D3C41">
        <w:rPr>
          <w:rFonts w:ascii="Calisto MT" w:hAnsi="Calisto MT"/>
          <w:noProof/>
        </w:rPr>
        <w:t>. 7–9.</w:t>
      </w:r>
    </w:p>
    <w:p w14:paraId="6B08B6FA" w14:textId="77777777" w:rsidR="00410E02" w:rsidRPr="009D3C41" w:rsidRDefault="00410E02" w:rsidP="00D855ED">
      <w:pPr>
        <w:widowControl w:val="0"/>
        <w:autoSpaceDE w:val="0"/>
        <w:autoSpaceDN w:val="0"/>
        <w:adjustRightInd w:val="0"/>
        <w:spacing w:after="120"/>
        <w:ind w:left="567" w:hanging="567"/>
        <w:jc w:val="both"/>
        <w:rPr>
          <w:rFonts w:ascii="Calisto MT" w:hAnsi="Calisto MT"/>
          <w:noProof/>
        </w:rPr>
      </w:pPr>
      <w:r w:rsidRPr="009D3C41">
        <w:rPr>
          <w:rFonts w:ascii="Calisto MT" w:hAnsi="Calisto MT"/>
          <w:noProof/>
        </w:rPr>
        <w:t xml:space="preserve">Winda, A., Widianingsih, S., Mustika, R., &amp; Nugraha, S. (2025). </w:t>
      </w:r>
      <w:r w:rsidRPr="009D3C41">
        <w:rPr>
          <w:rFonts w:ascii="Calisto MT" w:hAnsi="Calisto MT"/>
          <w:i/>
          <w:iCs/>
          <w:noProof/>
        </w:rPr>
        <w:t>AN ANALYSIS OF DIRECTIVE SPEECH ACTS IN</w:t>
      </w:r>
      <w:r w:rsidRPr="009D3C41">
        <w:rPr>
          <w:rFonts w:ascii="Calisto MT" w:hAnsi="Calisto MT"/>
          <w:noProof/>
        </w:rPr>
        <w:t xml:space="preserve">. </w:t>
      </w:r>
      <w:r w:rsidRPr="009D3C41">
        <w:rPr>
          <w:rFonts w:ascii="Calisto MT" w:hAnsi="Calisto MT"/>
          <w:i/>
          <w:iCs/>
          <w:noProof/>
        </w:rPr>
        <w:t>5</w:t>
      </w:r>
      <w:r w:rsidRPr="009D3C41">
        <w:rPr>
          <w:rFonts w:ascii="Calisto MT" w:hAnsi="Calisto MT"/>
          <w:noProof/>
        </w:rPr>
        <w:t>(2), 199–210.</w:t>
      </w:r>
    </w:p>
    <w:p w14:paraId="486097F2" w14:textId="77777777" w:rsidR="00410E02" w:rsidRPr="009D3C41" w:rsidRDefault="00410E02" w:rsidP="00D855ED">
      <w:pPr>
        <w:widowControl w:val="0"/>
        <w:autoSpaceDE w:val="0"/>
        <w:autoSpaceDN w:val="0"/>
        <w:adjustRightInd w:val="0"/>
        <w:spacing w:after="120"/>
        <w:ind w:left="567" w:hanging="567"/>
        <w:jc w:val="both"/>
        <w:rPr>
          <w:rFonts w:ascii="Calisto MT" w:hAnsi="Calisto MT"/>
          <w:noProof/>
        </w:rPr>
      </w:pPr>
      <w:r w:rsidRPr="009D3C41">
        <w:rPr>
          <w:rFonts w:ascii="Calisto MT" w:hAnsi="Calisto MT"/>
          <w:noProof/>
        </w:rPr>
        <w:t xml:space="preserve">Yule, G. (2010). </w:t>
      </w:r>
      <w:r w:rsidRPr="009D3C41">
        <w:rPr>
          <w:rFonts w:ascii="Calisto MT" w:hAnsi="Calisto MT"/>
          <w:i/>
          <w:iCs/>
          <w:noProof/>
        </w:rPr>
        <w:t>The Study of Language</w:t>
      </w:r>
      <w:r w:rsidRPr="009D3C41">
        <w:rPr>
          <w:rFonts w:ascii="Calisto MT" w:hAnsi="Calisto MT"/>
          <w:noProof/>
        </w:rPr>
        <w:t>.</w:t>
      </w:r>
    </w:p>
    <w:p w14:paraId="6DC4116B" w14:textId="2D9BE068" w:rsidR="00983961" w:rsidRPr="009D3C41" w:rsidRDefault="00410E02" w:rsidP="00D855ED">
      <w:pPr>
        <w:spacing w:after="120"/>
        <w:ind w:left="567" w:hanging="567"/>
        <w:jc w:val="both"/>
        <w:rPr>
          <w:rFonts w:ascii="Calisto MT" w:eastAsia="Cambria" w:hAnsi="Calisto MT" w:cs="Cambria"/>
          <w:color w:val="000000"/>
        </w:rPr>
      </w:pPr>
      <w:r w:rsidRPr="009D3C41">
        <w:rPr>
          <w:rFonts w:ascii="Calisto MT" w:eastAsia="Cambria" w:hAnsi="Calisto MT" w:cs="Cambria"/>
          <w:color w:val="000000"/>
        </w:rPr>
        <w:fldChar w:fldCharType="end"/>
      </w:r>
    </w:p>
    <w:sectPr w:rsidR="00983961" w:rsidRPr="009D3C41" w:rsidSect="00AC2A8B">
      <w:headerReference w:type="even" r:id="rId9"/>
      <w:headerReference w:type="default" r:id="rId10"/>
      <w:footerReference w:type="even" r:id="rId11"/>
      <w:footerReference w:type="default" r:id="rId12"/>
      <w:headerReference w:type="first" r:id="rId13"/>
      <w:footerReference w:type="first" r:id="rId14"/>
      <w:pgSz w:w="11909" w:h="16834"/>
      <w:pgMar w:top="1559" w:right="1440" w:bottom="1440" w:left="1440" w:header="567" w:footer="567" w:gutter="0"/>
      <w:pgNumType w:start="52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90C4E" w14:textId="77777777" w:rsidR="00EF0CF9" w:rsidRDefault="00EF0CF9">
      <w:r>
        <w:separator/>
      </w:r>
    </w:p>
  </w:endnote>
  <w:endnote w:type="continuationSeparator" w:id="0">
    <w:p w14:paraId="40F384BF" w14:textId="77777777" w:rsidR="00EF0CF9" w:rsidRDefault="00EF0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Lustria">
    <w:charset w:val="00"/>
    <w:family w:val="auto"/>
    <w:pitch w:val="default"/>
  </w:font>
  <w:font w:name="Bahnschrift">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0CB2B" w14:textId="77777777" w:rsidR="00883A83" w:rsidRDefault="00883A83">
    <w:pPr>
      <w:pBdr>
        <w:top w:val="nil"/>
        <w:left w:val="nil"/>
        <w:bottom w:val="nil"/>
        <w:right w:val="nil"/>
        <w:between w:val="nil"/>
      </w:pBdr>
      <w:tabs>
        <w:tab w:val="center" w:pos="4513"/>
        <w:tab w:val="right" w:pos="9026"/>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9CD7" w14:textId="77777777" w:rsidR="009D3C41" w:rsidRPr="00B01986" w:rsidRDefault="009D3C41" w:rsidP="009D3C41">
    <w:pPr>
      <w:spacing w:line="200" w:lineRule="exact"/>
      <w:ind w:firstLine="0"/>
      <w:rPr>
        <w:rFonts w:ascii="Calisto MT" w:hAnsi="Calisto MT"/>
      </w:rPr>
    </w:pPr>
    <w:bookmarkStart w:id="2" w:name="_Hlk216797628"/>
    <w:bookmarkStart w:id="3" w:name="_Hlk216797629"/>
    <w:bookmarkStart w:id="4" w:name="_Hlk216797630"/>
    <w:bookmarkStart w:id="5" w:name="_Hlk216797631"/>
    <w:r w:rsidRPr="00B01986">
      <w:rPr>
        <w:rFonts w:ascii="Calisto MT" w:eastAsia="Cambria" w:hAnsi="Calisto MT" w:cs="Cambria"/>
        <w:noProof/>
        <w:sz w:val="22"/>
        <w:szCs w:val="22"/>
      </w:rPr>
      <mc:AlternateContent>
        <mc:Choice Requires="wps">
          <w:drawing>
            <wp:anchor distT="0" distB="0" distL="114300" distR="114300" simplePos="0" relativeHeight="251661312" behindDoc="0" locked="0" layoutInCell="1" allowOverlap="1" wp14:anchorId="1F37C924" wp14:editId="3A2C2D70">
              <wp:simplePos x="0" y="0"/>
              <wp:positionH relativeFrom="rightMargin">
                <wp:posOffset>-480695</wp:posOffset>
              </wp:positionH>
              <wp:positionV relativeFrom="bottomMargin">
                <wp:posOffset>166370</wp:posOffset>
              </wp:positionV>
              <wp:extent cx="512445" cy="441325"/>
              <wp:effectExtent l="0" t="0" r="0" b="0"/>
              <wp:wrapNone/>
              <wp:docPr id="1873085430" name="Flowchart: Alternate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wps:spPr>
                    <wps:txbx>
                      <w:txbxContent>
                        <w:p w14:paraId="52F760A6" w14:textId="77777777" w:rsidR="009D3C41" w:rsidRPr="005E6B11" w:rsidRDefault="009D3C41" w:rsidP="009D3C41">
                          <w:pPr>
                            <w:pStyle w:val="Footer"/>
                            <w:pBdr>
                              <w:top w:val="single" w:sz="12" w:space="1" w:color="A5A5A5"/>
                              <w:bottom w:val="single" w:sz="48" w:space="1" w:color="A5A5A5"/>
                            </w:pBdr>
                            <w:ind w:hanging="2"/>
                            <w:jc w:val="center"/>
                          </w:pPr>
                          <w:r w:rsidRPr="005E6B11">
                            <w:fldChar w:fldCharType="begin"/>
                          </w:r>
                          <w:r w:rsidRPr="005E6B11">
                            <w:instrText xml:space="preserve"> PAGE    \* MERGEFORMAT </w:instrText>
                          </w:r>
                          <w:r w:rsidRPr="005E6B11">
                            <w:fldChar w:fldCharType="separate"/>
                          </w:r>
                          <w:r w:rsidRPr="005E6B11">
                            <w:rPr>
                              <w:noProof/>
                            </w:rPr>
                            <w:t>2</w:t>
                          </w:r>
                          <w:r w:rsidRPr="005E6B11">
                            <w:rPr>
                              <w:noProof/>
                            </w:rPr>
                            <w:fldChar w:fldCharType="end"/>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7C92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6" type="#_x0000_t176" style="position:absolute;margin-left:-37.85pt;margin-top:13.1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" filled="f" stroked="f">
              <v:textbox>
                <w:txbxContent>
                  <w:p w14:paraId="52F760A6" w14:textId="77777777" w:rsidR="009D3C41" w:rsidRPr="005E6B11" w:rsidRDefault="009D3C41" w:rsidP="009D3C41">
                    <w:pPr>
                      <w:pStyle w:val="Footer"/>
                      <w:pBdr>
                        <w:top w:val="single" w:sz="12" w:space="1" w:color="A5A5A5"/>
                        <w:bottom w:val="single" w:sz="48" w:space="1" w:color="A5A5A5"/>
                      </w:pBdr>
                      <w:ind w:hanging="2"/>
                      <w:jc w:val="center"/>
                    </w:pPr>
                    <w:r w:rsidRPr="005E6B11">
                      <w:fldChar w:fldCharType="begin"/>
                    </w:r>
                    <w:r w:rsidRPr="005E6B11">
                      <w:instrText xml:space="preserve"> PAGE    \* MERGEFORMAT </w:instrText>
                    </w:r>
                    <w:r w:rsidRPr="005E6B11">
                      <w:fldChar w:fldCharType="separate"/>
                    </w:r>
                    <w:r w:rsidRPr="005E6B11">
                      <w:rPr>
                        <w:noProof/>
                      </w:rPr>
                      <w:t>2</w:t>
                    </w:r>
                    <w:r w:rsidRPr="005E6B11">
                      <w:rPr>
                        <w:noProof/>
                      </w:rPr>
                      <w:fldChar w:fldCharType="end"/>
                    </w:r>
                  </w:p>
                </w:txbxContent>
              </v:textbox>
              <w10:wrap anchorx="margin" anchory="margin"/>
            </v:shape>
          </w:pict>
        </mc:Fallback>
      </mc:AlternateContent>
    </w:r>
    <w:bookmarkEnd w:id="2"/>
    <w:bookmarkEnd w:id="3"/>
    <w:bookmarkEnd w:id="4"/>
    <w:bookmarkEnd w:id="5"/>
  </w:p>
  <w:p w14:paraId="3DBAB6BC" w14:textId="4F30E7CB" w:rsidR="009D3C41" w:rsidRDefault="009D3C41" w:rsidP="009D3C41">
    <w:pPr>
      <w:pStyle w:val="Footer"/>
      <w:ind w:hanging="2"/>
    </w:pPr>
    <w:r>
      <w:t>ISSN: 3064-5549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52980" w14:textId="77777777" w:rsidR="00883A83" w:rsidRDefault="00883A83">
    <w:pPr>
      <w:pBdr>
        <w:top w:val="nil"/>
        <w:left w:val="nil"/>
        <w:bottom w:val="nil"/>
        <w:right w:val="nil"/>
        <w:between w:val="nil"/>
      </w:pBdr>
      <w:tabs>
        <w:tab w:val="center" w:pos="4513"/>
        <w:tab w:val="right" w:pos="9026"/>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7CBED" w14:textId="77777777" w:rsidR="00EF0CF9" w:rsidRDefault="00EF0CF9">
      <w:r>
        <w:separator/>
      </w:r>
    </w:p>
  </w:footnote>
  <w:footnote w:type="continuationSeparator" w:id="0">
    <w:p w14:paraId="20E10AA5" w14:textId="77777777" w:rsidR="00EF0CF9" w:rsidRDefault="00EF0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3F145" w14:textId="77777777" w:rsidR="00883A83" w:rsidRDefault="00883A83">
    <w:pPr>
      <w:pBdr>
        <w:top w:val="nil"/>
        <w:left w:val="nil"/>
        <w:bottom w:val="nil"/>
        <w:right w:val="nil"/>
        <w:between w:val="nil"/>
      </w:pBdr>
      <w:tabs>
        <w:tab w:val="center" w:pos="4513"/>
        <w:tab w:val="right" w:pos="9026"/>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D6A94" w14:textId="77777777" w:rsidR="00883A83" w:rsidRDefault="00883A83">
    <w:pPr>
      <w:pBdr>
        <w:top w:val="nil"/>
        <w:left w:val="nil"/>
        <w:bottom w:val="nil"/>
        <w:right w:val="nil"/>
        <w:between w:val="nil"/>
      </w:pBdr>
      <w:tabs>
        <w:tab w:val="center" w:pos="4513"/>
        <w:tab w:val="right" w:pos="9026"/>
      </w:tabs>
      <w:ind w:left="708" w:hanging="2"/>
      <w:rPr>
        <w:rFonts w:ascii="Bahnschrift" w:eastAsia="Bahnschrift" w:hAnsi="Bahnschrift" w:cs="Bahnschrift"/>
        <w:color w:val="0070C0"/>
        <w:sz w:val="16"/>
        <w:szCs w:val="16"/>
      </w:rPr>
    </w:pPr>
    <w:r>
      <w:rPr>
        <w:rFonts w:ascii="Bahnschrift" w:eastAsia="Bahnschrift" w:hAnsi="Bahnschrift" w:cs="Bahnschrift"/>
        <w:color w:val="0070C0"/>
        <w:sz w:val="16"/>
        <w:szCs w:val="16"/>
      </w:rPr>
      <w:t>NEUSCO (National English Undergraduate Student Conference)</w:t>
    </w:r>
    <w:r>
      <w:rPr>
        <w:noProof/>
        <w:lang w:val="en-US"/>
      </w:rPr>
      <w:drawing>
        <wp:anchor distT="0" distB="0" distL="114300" distR="114300" simplePos="0" relativeHeight="251658240" behindDoc="0" locked="0" layoutInCell="1" hidden="0" allowOverlap="1" wp14:anchorId="137F763D" wp14:editId="1BE7CA78">
          <wp:simplePos x="0" y="0"/>
          <wp:positionH relativeFrom="column">
            <wp:posOffset>-630744</wp:posOffset>
          </wp:positionH>
          <wp:positionV relativeFrom="paragraph">
            <wp:posOffset>-6983</wp:posOffset>
          </wp:positionV>
          <wp:extent cx="514985" cy="514985"/>
          <wp:effectExtent l="0" t="0" r="0" b="0"/>
          <wp:wrapNone/>
          <wp:docPr id="173316627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14985" cy="514985"/>
                  </a:xfrm>
                  <a:prstGeom prst="rect">
                    <a:avLst/>
                  </a:prstGeom>
                  <a:ln/>
                </pic:spPr>
              </pic:pic>
            </a:graphicData>
          </a:graphic>
        </wp:anchor>
      </w:drawing>
    </w:r>
    <w:r>
      <w:rPr>
        <w:noProof/>
        <w:lang w:val="en-US"/>
      </w:rPr>
      <w:drawing>
        <wp:anchor distT="0" distB="0" distL="114300" distR="114300" simplePos="0" relativeHeight="251659264" behindDoc="0" locked="0" layoutInCell="1" hidden="0" allowOverlap="1" wp14:anchorId="264F1BF0" wp14:editId="43EF7E75">
          <wp:simplePos x="0" y="0"/>
          <wp:positionH relativeFrom="column">
            <wp:posOffset>-118108</wp:posOffset>
          </wp:positionH>
          <wp:positionV relativeFrom="paragraph">
            <wp:posOffset>31115</wp:posOffset>
          </wp:positionV>
          <wp:extent cx="441960" cy="465455"/>
          <wp:effectExtent l="0" t="0" r="0" b="0"/>
          <wp:wrapNone/>
          <wp:docPr id="17331662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441960" cy="465455"/>
                  </a:xfrm>
                  <a:prstGeom prst="rect">
                    <a:avLst/>
                  </a:prstGeom>
                  <a:ln/>
                </pic:spPr>
              </pic:pic>
            </a:graphicData>
          </a:graphic>
        </wp:anchor>
      </w:drawing>
    </w:r>
  </w:p>
  <w:p w14:paraId="2FFE75C0" w14:textId="77777777" w:rsidR="00883A83" w:rsidRDefault="00883A83">
    <w:pPr>
      <w:pBdr>
        <w:top w:val="nil"/>
        <w:left w:val="nil"/>
        <w:bottom w:val="nil"/>
        <w:right w:val="nil"/>
        <w:between w:val="nil"/>
      </w:pBdr>
      <w:tabs>
        <w:tab w:val="center" w:pos="4513"/>
        <w:tab w:val="right" w:pos="9026"/>
      </w:tabs>
      <w:ind w:left="708" w:hanging="2"/>
      <w:rPr>
        <w:rFonts w:ascii="Bahnschrift" w:eastAsia="Bahnschrift" w:hAnsi="Bahnschrift" w:cs="Bahnschrift"/>
        <w:color w:val="0070C0"/>
        <w:sz w:val="16"/>
        <w:szCs w:val="16"/>
      </w:rPr>
    </w:pPr>
    <w:r>
      <w:rPr>
        <w:rFonts w:ascii="Bahnschrift" w:eastAsia="Bahnschrift" w:hAnsi="Bahnschrift" w:cs="Bahnschrift"/>
        <w:color w:val="0070C0"/>
        <w:sz w:val="16"/>
        <w:szCs w:val="16"/>
      </w:rPr>
      <w:t>English Literature Department</w:t>
    </w:r>
  </w:p>
  <w:p w14:paraId="4FF81340" w14:textId="77777777" w:rsidR="00883A83" w:rsidRDefault="00883A83">
    <w:pPr>
      <w:pBdr>
        <w:top w:val="nil"/>
        <w:left w:val="nil"/>
        <w:bottom w:val="nil"/>
        <w:right w:val="nil"/>
        <w:between w:val="nil"/>
      </w:pBdr>
      <w:tabs>
        <w:tab w:val="center" w:pos="4513"/>
        <w:tab w:val="right" w:pos="9026"/>
      </w:tabs>
      <w:ind w:left="708" w:hanging="2"/>
      <w:rPr>
        <w:rFonts w:ascii="Bahnschrift" w:eastAsia="Bahnschrift" w:hAnsi="Bahnschrift" w:cs="Bahnschrift"/>
        <w:color w:val="0070C0"/>
        <w:sz w:val="16"/>
        <w:szCs w:val="16"/>
      </w:rPr>
    </w:pPr>
    <w:r>
      <w:rPr>
        <w:rFonts w:ascii="Bahnschrift" w:eastAsia="Bahnschrift" w:hAnsi="Bahnschrift" w:cs="Bahnschrift"/>
        <w:color w:val="0070C0"/>
        <w:sz w:val="16"/>
        <w:szCs w:val="16"/>
      </w:rPr>
      <w:t>Faculty of Adab and Humanities, UIN Sunan Ampel Surabaya</w:t>
    </w:r>
  </w:p>
  <w:p w14:paraId="7B07698B" w14:textId="77777777" w:rsidR="00883A83" w:rsidRDefault="00883A83">
    <w:pPr>
      <w:pBdr>
        <w:top w:val="nil"/>
        <w:left w:val="nil"/>
        <w:bottom w:val="nil"/>
        <w:right w:val="nil"/>
        <w:between w:val="nil"/>
      </w:pBdr>
      <w:tabs>
        <w:tab w:val="center" w:pos="4513"/>
        <w:tab w:val="right" w:pos="9026"/>
      </w:tabs>
      <w:ind w:left="708" w:hanging="2"/>
      <w:rPr>
        <w:rFonts w:ascii="Bahnschrift Condensed" w:eastAsia="Bahnschrift Condensed" w:hAnsi="Bahnschrift Condensed" w:cs="Bahnschrift Condensed"/>
        <w:sz w:val="18"/>
        <w:szCs w:val="18"/>
      </w:rPr>
    </w:pPr>
    <w:r>
      <w:rPr>
        <w:rFonts w:ascii="Bahnschrift Condensed" w:eastAsia="Bahnschrift Condensed" w:hAnsi="Bahnschrift Condensed" w:cs="Bahnschrift Condensed"/>
        <w:sz w:val="18"/>
        <w:szCs w:val="18"/>
      </w:rPr>
      <w:t>November 5</w:t>
    </w:r>
    <w:r>
      <w:rPr>
        <w:rFonts w:ascii="Bahnschrift Condensed" w:eastAsia="Bahnschrift Condensed" w:hAnsi="Bahnschrift Condensed" w:cs="Bahnschrift Condensed"/>
        <w:color w:val="000000"/>
        <w:sz w:val="18"/>
        <w:szCs w:val="18"/>
        <w:vertAlign w:val="superscript"/>
      </w:rPr>
      <w:t>th</w:t>
    </w:r>
    <w:r>
      <w:rPr>
        <w:rFonts w:ascii="Bahnschrift Condensed" w:eastAsia="Bahnschrift Condensed" w:hAnsi="Bahnschrift Condensed" w:cs="Bahnschrift Condensed"/>
        <w:color w:val="000000"/>
        <w:sz w:val="18"/>
        <w:szCs w:val="18"/>
      </w:rPr>
      <w:t>, 202</w:t>
    </w:r>
    <w:r>
      <w:rPr>
        <w:rFonts w:ascii="Bahnschrift Condensed" w:eastAsia="Bahnschrift Condensed" w:hAnsi="Bahnschrift Condensed" w:cs="Bahnschrift Condensed"/>
        <w:sz w:val="18"/>
        <w:szCs w:val="18"/>
      </w:rPr>
      <w:t>5</w:t>
    </w:r>
  </w:p>
  <w:p w14:paraId="6668FDE4" w14:textId="77777777" w:rsidR="00883A83" w:rsidRDefault="00883A83">
    <w:pPr>
      <w:pBdr>
        <w:top w:val="nil"/>
        <w:left w:val="nil"/>
        <w:bottom w:val="nil"/>
        <w:right w:val="nil"/>
        <w:between w:val="nil"/>
      </w:pBdr>
      <w:tabs>
        <w:tab w:val="center" w:pos="4513"/>
        <w:tab w:val="right" w:pos="9026"/>
      </w:tabs>
      <w:spacing w:line="276" w:lineRule="auto"/>
      <w:ind w:hanging="2"/>
      <w:rPr>
        <w:rFonts w:ascii="Bahnschrift Condensed" w:eastAsia="Bahnschrift Condensed" w:hAnsi="Bahnschrift Condensed" w:cs="Bahnschrift Condensed"/>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D79F1" w14:textId="77777777" w:rsidR="00883A83" w:rsidRDefault="00883A83">
    <w:pPr>
      <w:pBdr>
        <w:top w:val="nil"/>
        <w:left w:val="nil"/>
        <w:bottom w:val="nil"/>
        <w:right w:val="nil"/>
        <w:between w:val="nil"/>
      </w:pBdr>
      <w:tabs>
        <w:tab w:val="center" w:pos="4513"/>
        <w:tab w:val="right" w:pos="9026"/>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F1DE2"/>
    <w:multiLevelType w:val="multilevel"/>
    <w:tmpl w:val="5D4CB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264A24"/>
    <w:multiLevelType w:val="multilevel"/>
    <w:tmpl w:val="0220D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9966AF"/>
    <w:multiLevelType w:val="multilevel"/>
    <w:tmpl w:val="3E2EC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7B4908"/>
    <w:multiLevelType w:val="multilevel"/>
    <w:tmpl w:val="F29CC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687783"/>
    <w:multiLevelType w:val="multilevel"/>
    <w:tmpl w:val="729C5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0301B3"/>
    <w:multiLevelType w:val="multilevel"/>
    <w:tmpl w:val="D1AAF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82059F"/>
    <w:multiLevelType w:val="multilevel"/>
    <w:tmpl w:val="5FCA4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0997012">
    <w:abstractNumId w:val="6"/>
  </w:num>
  <w:num w:numId="2" w16cid:durableId="813645355">
    <w:abstractNumId w:val="5"/>
  </w:num>
  <w:num w:numId="3" w16cid:durableId="276645305">
    <w:abstractNumId w:val="3"/>
  </w:num>
  <w:num w:numId="4" w16cid:durableId="499934395">
    <w:abstractNumId w:val="0"/>
  </w:num>
  <w:num w:numId="5" w16cid:durableId="394400356">
    <w:abstractNumId w:val="2"/>
  </w:num>
  <w:num w:numId="6" w16cid:durableId="1007288594">
    <w:abstractNumId w:val="1"/>
  </w:num>
  <w:num w:numId="7" w16cid:durableId="961233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61"/>
    <w:rsid w:val="00042C31"/>
    <w:rsid w:val="00067B01"/>
    <w:rsid w:val="000A03D6"/>
    <w:rsid w:val="000E7551"/>
    <w:rsid w:val="00117603"/>
    <w:rsid w:val="00125E9D"/>
    <w:rsid w:val="0012788C"/>
    <w:rsid w:val="00140FB9"/>
    <w:rsid w:val="00143959"/>
    <w:rsid w:val="00164034"/>
    <w:rsid w:val="00256B96"/>
    <w:rsid w:val="00257756"/>
    <w:rsid w:val="00293211"/>
    <w:rsid w:val="002A2978"/>
    <w:rsid w:val="002C4A87"/>
    <w:rsid w:val="003147AC"/>
    <w:rsid w:val="00316B8F"/>
    <w:rsid w:val="003510D6"/>
    <w:rsid w:val="00366F81"/>
    <w:rsid w:val="0037695B"/>
    <w:rsid w:val="00395466"/>
    <w:rsid w:val="003E6C45"/>
    <w:rsid w:val="00402C54"/>
    <w:rsid w:val="00410E02"/>
    <w:rsid w:val="00423FD0"/>
    <w:rsid w:val="0043208C"/>
    <w:rsid w:val="004C2C10"/>
    <w:rsid w:val="004F1036"/>
    <w:rsid w:val="004F1ACD"/>
    <w:rsid w:val="005141F3"/>
    <w:rsid w:val="00573D57"/>
    <w:rsid w:val="00580EB4"/>
    <w:rsid w:val="005A0C42"/>
    <w:rsid w:val="005A5E48"/>
    <w:rsid w:val="005C3E90"/>
    <w:rsid w:val="006144FC"/>
    <w:rsid w:val="00616425"/>
    <w:rsid w:val="006720A4"/>
    <w:rsid w:val="006A3380"/>
    <w:rsid w:val="006D32F5"/>
    <w:rsid w:val="0075033B"/>
    <w:rsid w:val="00757445"/>
    <w:rsid w:val="007872E9"/>
    <w:rsid w:val="007C6F62"/>
    <w:rsid w:val="007D0542"/>
    <w:rsid w:val="00835F82"/>
    <w:rsid w:val="00846CA4"/>
    <w:rsid w:val="00883A83"/>
    <w:rsid w:val="008B6E1A"/>
    <w:rsid w:val="008C246C"/>
    <w:rsid w:val="008E11EB"/>
    <w:rsid w:val="00950603"/>
    <w:rsid w:val="0095439E"/>
    <w:rsid w:val="00955D79"/>
    <w:rsid w:val="00974CD1"/>
    <w:rsid w:val="00983961"/>
    <w:rsid w:val="009908E9"/>
    <w:rsid w:val="009B3609"/>
    <w:rsid w:val="009D34EE"/>
    <w:rsid w:val="009D3C41"/>
    <w:rsid w:val="009E255A"/>
    <w:rsid w:val="00A63A95"/>
    <w:rsid w:val="00A76121"/>
    <w:rsid w:val="00A8436C"/>
    <w:rsid w:val="00AC2A8B"/>
    <w:rsid w:val="00AE71F1"/>
    <w:rsid w:val="00B82248"/>
    <w:rsid w:val="00C1051F"/>
    <w:rsid w:val="00C12C2D"/>
    <w:rsid w:val="00C35B67"/>
    <w:rsid w:val="00C868D6"/>
    <w:rsid w:val="00C93073"/>
    <w:rsid w:val="00D559E8"/>
    <w:rsid w:val="00D84061"/>
    <w:rsid w:val="00D855ED"/>
    <w:rsid w:val="00DA704A"/>
    <w:rsid w:val="00DB1272"/>
    <w:rsid w:val="00DD0F3D"/>
    <w:rsid w:val="00E42FC2"/>
    <w:rsid w:val="00E50026"/>
    <w:rsid w:val="00E86FF2"/>
    <w:rsid w:val="00EB2507"/>
    <w:rsid w:val="00EF0CF9"/>
    <w:rsid w:val="00F62B27"/>
    <w:rsid w:val="00F75101"/>
    <w:rsid w:val="00F8762E"/>
    <w:rsid w:val="00FB1514"/>
    <w:rsid w:val="00FF10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02429"/>
  <w15:docId w15:val="{ECA35C67-E305-41A1-80CC-50CD70EA6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outlineLvl w:val="0"/>
    </w:pPr>
    <w:rPr>
      <w:b/>
      <w:color w:val="00000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pPr>
      <w:keepNext/>
      <w:keepLines/>
      <w:spacing w:before="280" w:after="80"/>
      <w:outlineLvl w:val="2"/>
    </w:pPr>
    <w:rPr>
      <w:b/>
      <w:sz w:val="28"/>
      <w:szCs w:val="28"/>
    </w:rPr>
  </w:style>
  <w:style w:type="paragraph" w:styleId="Heading4">
    <w:name w:val="heading 4"/>
    <w:basedOn w:val="Normal"/>
    <w:next w:val="Normal"/>
    <w:link w:val="Heading4Char"/>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jc w:val="center"/>
    </w:pPr>
    <w:rPr>
      <w:b/>
      <w:sz w:val="28"/>
      <w:szCs w:val="28"/>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Header">
    <w:name w:val="header"/>
    <w:basedOn w:val="Normal"/>
    <w:qFormat/>
    <w:pPr>
      <w:tabs>
        <w:tab w:val="center" w:pos="4513"/>
        <w:tab w:val="right" w:pos="9026"/>
      </w:tabs>
    </w:pPr>
  </w:style>
  <w:style w:type="character" w:customStyle="1" w:styleId="HeaderChar">
    <w:name w:val="Header Char"/>
    <w:rPr>
      <w:w w:val="100"/>
      <w:position w:val="-1"/>
      <w:sz w:val="24"/>
      <w:szCs w:val="24"/>
      <w:effect w:val="none"/>
      <w:vertAlign w:val="baseline"/>
      <w:cs w:val="0"/>
      <w:em w:val="none"/>
      <w:lang w:val="en-US" w:eastAsia="en-US"/>
    </w:rPr>
  </w:style>
  <w:style w:type="paragraph" w:styleId="Footer">
    <w:name w:val="footer"/>
    <w:basedOn w:val="Normal"/>
    <w:uiPriority w:val="99"/>
    <w:qFormat/>
    <w:pPr>
      <w:tabs>
        <w:tab w:val="center" w:pos="4513"/>
        <w:tab w:val="right" w:pos="9026"/>
      </w:tabs>
    </w:pPr>
  </w:style>
  <w:style w:type="character" w:customStyle="1" w:styleId="FooterChar">
    <w:name w:val="Footer Char"/>
    <w:uiPriority w:val="99"/>
    <w:rPr>
      <w:w w:val="100"/>
      <w:position w:val="-1"/>
      <w:sz w:val="24"/>
      <w:szCs w:val="24"/>
      <w:effect w:val="none"/>
      <w:vertAlign w:val="baseline"/>
      <w:cs w:val="0"/>
      <w:em w:val="none"/>
      <w:lang w:val="en-US" w:eastAsia="en-US"/>
    </w:rPr>
  </w:style>
  <w:style w:type="character" w:customStyle="1" w:styleId="Heading3Char">
    <w:name w:val="Heading 3 Char"/>
    <w:link w:val="Heading3"/>
    <w:uiPriority w:val="9"/>
    <w:rsid w:val="002A443E"/>
    <w:rPr>
      <w:b/>
      <w:position w:val="-1"/>
      <w:sz w:val="28"/>
      <w:szCs w:val="28"/>
    </w:rPr>
  </w:style>
  <w:style w:type="character" w:styleId="Emphasis">
    <w:name w:val="Emphasis"/>
    <w:uiPriority w:val="20"/>
    <w:qFormat/>
    <w:rsid w:val="002A443E"/>
    <w:rPr>
      <w:i/>
      <w:iCs/>
    </w:rPr>
  </w:style>
  <w:style w:type="character" w:customStyle="1" w:styleId="Heading4Char">
    <w:name w:val="Heading 4 Char"/>
    <w:link w:val="Heading4"/>
    <w:uiPriority w:val="9"/>
    <w:rsid w:val="002A443E"/>
    <w:rPr>
      <w:b/>
      <w:position w:val="-1"/>
      <w:sz w:val="24"/>
      <w:szCs w:val="24"/>
    </w:rPr>
  </w:style>
  <w:style w:type="paragraph" w:styleId="NormalWeb">
    <w:name w:val="Normal (Web)"/>
    <w:basedOn w:val="Normal"/>
    <w:uiPriority w:val="99"/>
    <w:semiHidden/>
    <w:unhideWhenUsed/>
    <w:rsid w:val="002A443E"/>
    <w:pPr>
      <w:spacing w:before="100" w:beforeAutospacing="1" w:after="100" w:afterAutospacing="1"/>
      <w:ind w:firstLine="0"/>
    </w:pPr>
  </w:style>
  <w:style w:type="character" w:styleId="Strong">
    <w:name w:val="Strong"/>
    <w:uiPriority w:val="22"/>
    <w:qFormat/>
    <w:rsid w:val="002A443E"/>
    <w:rPr>
      <w:b/>
      <w:bCs/>
    </w:rPr>
  </w:style>
  <w:style w:type="table" w:styleId="LightShading">
    <w:name w:val="Light Shading"/>
    <w:basedOn w:val="TableNormal"/>
    <w:uiPriority w:val="60"/>
    <w:rsid w:val="00C4250B"/>
    <w:rPr>
      <w:rFonts w:asciiTheme="minorHAnsi" w:hAnsiTheme="minorHAnsi" w:cstheme="minorHAns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C4250B"/>
    <w:pPr>
      <w:spacing w:after="200" w:line="276" w:lineRule="auto"/>
      <w:ind w:left="720" w:firstLine="0"/>
      <w:contextualSpacing/>
    </w:pPr>
    <w:rPr>
      <w:rFonts w:ascii="Calibri" w:hAnsi="Calibri"/>
      <w:sz w:val="22"/>
      <w:szCs w:val="22"/>
    </w:rPr>
  </w:style>
  <w:style w:type="paragraph" w:customStyle="1" w:styleId="JLLS-body-text">
    <w:name w:val="JLLS-body-text"/>
    <w:qFormat/>
    <w:rsid w:val="00C4250B"/>
    <w:pPr>
      <w:spacing w:after="80" w:line="276" w:lineRule="auto"/>
      <w:ind w:firstLine="284"/>
      <w:jc w:val="both"/>
    </w:pPr>
    <w:rPr>
      <w:rFonts w:eastAsia="SimSun"/>
      <w:sz w:val="22"/>
    </w:rPr>
  </w:style>
  <w:style w:type="table" w:styleId="TableGrid">
    <w:name w:val="Table Grid"/>
    <w:basedOn w:val="TableNormal"/>
    <w:uiPriority w:val="39"/>
    <w:rsid w:val="004A0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rPr>
      <w:rFonts w:ascii="Calibri" w:eastAsia="Calibri" w:hAnsi="Calibri" w:cs="Calibri"/>
      <w:color w:val="000000"/>
      <w:sz w:val="22"/>
      <w:szCs w:val="22"/>
    </w:rPr>
    <w:tblPr>
      <w:tblStyleRowBandSize w:val="1"/>
      <w:tblStyleColBandSize w:val="1"/>
    </w:tblPr>
  </w:style>
  <w:style w:type="table" w:customStyle="1" w:styleId="a0">
    <w:basedOn w:val="TableNormal"/>
    <w:rPr>
      <w:rFonts w:ascii="Calibri" w:eastAsia="Calibri" w:hAnsi="Calibri" w:cs="Calibri"/>
      <w:color w:val="000000"/>
      <w:sz w:val="22"/>
      <w:szCs w:val="22"/>
    </w:rPr>
    <w:tblPr>
      <w:tblStyleRowBandSize w:val="1"/>
      <w:tblStyleColBandSize w:val="1"/>
    </w:tblPr>
  </w:style>
  <w:style w:type="table" w:customStyle="1" w:styleId="a1">
    <w:basedOn w:val="TableNormal"/>
    <w:rPr>
      <w:rFonts w:ascii="Calibri" w:eastAsia="Calibri" w:hAnsi="Calibri" w:cs="Calibri"/>
      <w:color w:val="000000"/>
      <w:sz w:val="22"/>
      <w:szCs w:val="22"/>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2">
    <w:basedOn w:val="TableNormal"/>
    <w:rPr>
      <w:rFonts w:ascii="Calibri" w:eastAsia="Calibri" w:hAnsi="Calibri" w:cs="Calibri"/>
      <w:color w:val="000000"/>
      <w:sz w:val="22"/>
      <w:szCs w:val="22"/>
    </w:rPr>
    <w:tblPr>
      <w:tblStyleRowBandSize w:val="1"/>
      <w:tblStyleColBandSize w:val="1"/>
    </w:tblPr>
  </w:style>
  <w:style w:type="table" w:customStyle="1" w:styleId="a3">
    <w:basedOn w:val="TableNormal"/>
    <w:rPr>
      <w:rFonts w:ascii="Calibri" w:eastAsia="Calibri" w:hAnsi="Calibri" w:cs="Calibri"/>
      <w:color w:val="000000"/>
      <w:sz w:val="22"/>
      <w:szCs w:val="22"/>
    </w:rPr>
    <w:tblPr>
      <w:tblStyleRowBandSize w:val="1"/>
      <w:tblStyleColBandSize w:val="1"/>
    </w:tblPr>
  </w:style>
  <w:style w:type="table" w:customStyle="1" w:styleId="a4">
    <w:basedOn w:val="TableNormal"/>
    <w:rPr>
      <w:rFonts w:ascii="Calibri" w:eastAsia="Calibri" w:hAnsi="Calibri" w:cs="Calibri"/>
      <w:color w:val="000000"/>
      <w:sz w:val="22"/>
      <w:szCs w:val="22"/>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5">
    <w:basedOn w:val="TableNormal"/>
    <w:rPr>
      <w:rFonts w:ascii="Calibri" w:eastAsia="Calibri" w:hAnsi="Calibri" w:cs="Calibri"/>
      <w:color w:val="000000"/>
      <w:sz w:val="22"/>
      <w:szCs w:val="22"/>
    </w:rPr>
    <w:tblPr>
      <w:tblStyleRowBandSize w:val="1"/>
      <w:tblStyleColBandSize w:val="1"/>
    </w:tblPr>
  </w:style>
  <w:style w:type="table" w:customStyle="1" w:styleId="a6">
    <w:basedOn w:val="TableNormal"/>
    <w:rPr>
      <w:rFonts w:ascii="Calibri" w:eastAsia="Calibri" w:hAnsi="Calibri" w:cs="Calibri"/>
      <w:color w:val="000000"/>
      <w:sz w:val="22"/>
      <w:szCs w:val="22"/>
    </w:rPr>
    <w:tblPr>
      <w:tblStyleRowBandSize w:val="1"/>
      <w:tblStyleColBandSize w:val="1"/>
    </w:tblPr>
  </w:style>
  <w:style w:type="table" w:customStyle="1" w:styleId="a7">
    <w:basedOn w:val="TableNormal"/>
    <w:rPr>
      <w:rFonts w:ascii="Calibri" w:eastAsia="Calibri" w:hAnsi="Calibri" w:cs="Calibri"/>
      <w:color w:val="000000"/>
      <w:sz w:val="22"/>
      <w:szCs w:val="22"/>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8">
    <w:basedOn w:val="TableNormal"/>
    <w:rPr>
      <w:rFonts w:ascii="Calibri" w:eastAsia="Calibri" w:hAnsi="Calibri" w:cs="Calibri"/>
      <w:color w:val="000000"/>
      <w:sz w:val="22"/>
      <w:szCs w:val="22"/>
    </w:rPr>
    <w:tblPr>
      <w:tblStyleRowBandSize w:val="1"/>
      <w:tblStyleColBandSize w:val="1"/>
    </w:tblPr>
  </w:style>
  <w:style w:type="table" w:customStyle="1" w:styleId="a9">
    <w:basedOn w:val="TableNormal"/>
    <w:rPr>
      <w:rFonts w:ascii="Calibri" w:eastAsia="Calibri" w:hAnsi="Calibri" w:cs="Calibri"/>
      <w:color w:val="000000"/>
      <w:sz w:val="22"/>
      <w:szCs w:val="22"/>
    </w:rPr>
    <w:tblPr>
      <w:tblStyleRowBandSize w:val="1"/>
      <w:tblStyleColBandSize w:val="1"/>
    </w:tblPr>
  </w:style>
  <w:style w:type="table" w:customStyle="1" w:styleId="aa">
    <w:basedOn w:val="TableNormal"/>
    <w:rPr>
      <w:rFonts w:ascii="Calibri" w:eastAsia="Calibri" w:hAnsi="Calibri" w:cs="Calibri"/>
      <w:color w:val="000000"/>
      <w:sz w:val="22"/>
      <w:szCs w:val="22"/>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UnresolvedMention">
    <w:name w:val="Unresolved Mention"/>
    <w:basedOn w:val="DefaultParagraphFont"/>
    <w:uiPriority w:val="99"/>
    <w:semiHidden/>
    <w:unhideWhenUsed/>
    <w:rsid w:val="006D32F5"/>
    <w:rPr>
      <w:color w:val="605E5C"/>
      <w:shd w:val="clear" w:color="auto" w:fill="E1DFDD"/>
    </w:rPr>
  </w:style>
  <w:style w:type="table" w:styleId="GridTable6Colorful-Accent3">
    <w:name w:val="Grid Table 6 Colorful Accent 3"/>
    <w:basedOn w:val="TableNormal"/>
    <w:uiPriority w:val="51"/>
    <w:rsid w:val="0095439E"/>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
    <w:name w:val="Grid Table 6 Colorful"/>
    <w:basedOn w:val="TableNormal"/>
    <w:uiPriority w:val="51"/>
    <w:rsid w:val="00067B0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140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BvyYLDVhPDAVWhMWC4i937u/dA==">CgMxLjAyCGguZ2pkZ3hzMgloLjMwajB6bGwyCWguMWZvYjl0ZTgAciExT1dHdklFQXE4ekljZ3QxUlU3OEczWWhQeC0xbjFDR2U=</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51B7E34-2789-4A6E-B5B1-7E264A93B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1434</TotalTime>
  <Pages>1</Pages>
  <Words>8664</Words>
  <Characters>49386</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Sergey Malugin</dc:creator>
  <cp:lastModifiedBy>Sufi Ikrima Sa'adah</cp:lastModifiedBy>
  <cp:revision>63</cp:revision>
  <cp:lastPrinted>2026-04-17T02:56:00Z</cp:lastPrinted>
  <dcterms:created xsi:type="dcterms:W3CDTF">2025-11-05T05:34:00Z</dcterms:created>
  <dcterms:modified xsi:type="dcterms:W3CDTF">2026-04-17T02:56:00Z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3103230e-07ef-316b-8f21-f9219b99115d</vt:lpwstr>
  </property>
</Properties>
</file>